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264FFC74" w:rsidR="00401DBF" w:rsidRPr="00EB602F" w:rsidRDefault="009F60B8" w:rsidP="009B5462">
      <w:pPr>
        <w:pStyle w:val="a6"/>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4F424F">
        <w:rPr>
          <w:rFonts w:eastAsiaTheme="minorEastAsia"/>
          <w:sz w:val="22"/>
          <w:szCs w:val="22"/>
          <w:lang w:val="en-GB" w:eastAsia="zh-CN"/>
        </w:rPr>
        <w:t>7</w:t>
      </w:r>
      <w:r w:rsidR="00F30869">
        <w:rPr>
          <w:rFonts w:eastAsiaTheme="minorEastAsia" w:hint="eastAsia"/>
          <w:sz w:val="22"/>
          <w:szCs w:val="22"/>
          <w:lang w:val="en-GB" w:eastAsia="zh-CN"/>
        </w:rPr>
        <w:t>-e</w:t>
      </w:r>
      <w:r w:rsidR="009B5462">
        <w:rPr>
          <w:rFonts w:eastAsia="宋体" w:hint="eastAsia"/>
          <w:sz w:val="22"/>
          <w:szCs w:val="22"/>
          <w:lang w:val="en-GB" w:eastAsia="zh-CN"/>
        </w:rPr>
        <w:tab/>
      </w:r>
      <w:r w:rsidR="00F30869">
        <w:rPr>
          <w:rFonts w:eastAsia="宋体" w:hint="eastAsia"/>
          <w:sz w:val="22"/>
          <w:szCs w:val="22"/>
          <w:lang w:val="en-GB" w:eastAsia="zh-CN"/>
        </w:rPr>
        <w:tab/>
      </w:r>
      <w:r w:rsidR="00A6548C" w:rsidRPr="00A6548C">
        <w:rPr>
          <w:sz w:val="22"/>
          <w:szCs w:val="22"/>
          <w:lang w:val="en-GB"/>
        </w:rPr>
        <w:t>R2-2202944</w:t>
      </w:r>
    </w:p>
    <w:p w14:paraId="6E098031" w14:textId="05BC9D31" w:rsidR="00896AF4" w:rsidRPr="00C866B8" w:rsidRDefault="00C13CE3" w:rsidP="00896AF4">
      <w:pPr>
        <w:pStyle w:val="a6"/>
        <w:jc w:val="both"/>
        <w:rPr>
          <w:sz w:val="22"/>
          <w:szCs w:val="22"/>
          <w:lang w:val="en-GB"/>
        </w:rPr>
      </w:pPr>
      <w:r w:rsidRPr="00C13CE3">
        <w:rPr>
          <w:sz w:val="22"/>
          <w:szCs w:val="22"/>
          <w:lang w:val="en-GB"/>
        </w:rPr>
        <w:t xml:space="preserve">Online, </w:t>
      </w:r>
      <w:r w:rsidR="004F424F" w:rsidRPr="004F424F">
        <w:rPr>
          <w:rFonts w:eastAsiaTheme="minorEastAsia"/>
          <w:sz w:val="22"/>
          <w:szCs w:val="22"/>
          <w:lang w:val="en-GB" w:eastAsia="zh-CN"/>
        </w:rPr>
        <w:t>21</w:t>
      </w:r>
      <w:r w:rsidR="004F424F" w:rsidRPr="004F424F">
        <w:rPr>
          <w:rFonts w:eastAsiaTheme="minorEastAsia"/>
          <w:sz w:val="22"/>
          <w:szCs w:val="22"/>
          <w:vertAlign w:val="superscript"/>
          <w:lang w:val="en-GB" w:eastAsia="zh-CN"/>
        </w:rPr>
        <w:t>st</w:t>
      </w:r>
      <w:r w:rsidR="004F424F" w:rsidRPr="004F424F">
        <w:rPr>
          <w:rFonts w:eastAsiaTheme="minorEastAsia"/>
          <w:sz w:val="22"/>
          <w:szCs w:val="22"/>
          <w:lang w:val="en-GB" w:eastAsia="zh-CN"/>
        </w:rPr>
        <w:t xml:space="preserve"> Feb – 3</w:t>
      </w:r>
      <w:r w:rsidR="004F424F" w:rsidRPr="004F424F">
        <w:rPr>
          <w:rFonts w:eastAsiaTheme="minorEastAsia"/>
          <w:sz w:val="22"/>
          <w:szCs w:val="22"/>
          <w:vertAlign w:val="superscript"/>
          <w:lang w:val="en-GB" w:eastAsia="zh-CN"/>
        </w:rPr>
        <w:t>rd</w:t>
      </w:r>
      <w:r w:rsidR="004F424F" w:rsidRPr="004F424F">
        <w:rPr>
          <w:rFonts w:eastAsiaTheme="minorEastAsia"/>
          <w:sz w:val="22"/>
          <w:szCs w:val="22"/>
          <w:lang w:val="en-GB" w:eastAsia="zh-CN"/>
        </w:rPr>
        <w:t xml:space="preserve"> Mar </w:t>
      </w:r>
      <w:r w:rsidR="00F30869" w:rsidRPr="00F30869">
        <w:rPr>
          <w:rFonts w:eastAsiaTheme="minorEastAsia"/>
          <w:sz w:val="22"/>
          <w:szCs w:val="22"/>
          <w:lang w:val="en-GB" w:eastAsia="zh-CN"/>
        </w:rPr>
        <w:t>202</w:t>
      </w:r>
      <w:r w:rsidR="00FF55D6">
        <w:rPr>
          <w:rFonts w:eastAsiaTheme="minorEastAsia" w:hint="eastAsia"/>
          <w:sz w:val="22"/>
          <w:szCs w:val="22"/>
          <w:lang w:val="en-GB" w:eastAsia="zh-CN"/>
        </w:rPr>
        <w:t>2</w:t>
      </w:r>
    </w:p>
    <w:p w14:paraId="45CB4A9B" w14:textId="77777777" w:rsidR="00F23F86" w:rsidRPr="00FE126A" w:rsidRDefault="00F23F86" w:rsidP="00F23F86">
      <w:pPr>
        <w:pStyle w:val="a6"/>
        <w:rPr>
          <w:sz w:val="22"/>
          <w:szCs w:val="22"/>
          <w:lang w:val="en-GB"/>
        </w:rPr>
      </w:pPr>
    </w:p>
    <w:p w14:paraId="22F9F660" w14:textId="77777777" w:rsidR="00E3725B" w:rsidRPr="009C0469" w:rsidRDefault="00E3725B" w:rsidP="00BA245C">
      <w:pPr>
        <w:pStyle w:val="a6"/>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0096B233" w:rsidR="00100BBD" w:rsidRPr="0023648E" w:rsidRDefault="00E3725B" w:rsidP="00434542">
      <w:pPr>
        <w:pStyle w:val="a6"/>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FF55D6">
        <w:rPr>
          <w:rFonts w:eastAsiaTheme="minorEastAsia" w:cs="Arial" w:hint="eastAsia"/>
          <w:sz w:val="22"/>
          <w:szCs w:val="22"/>
          <w:lang w:eastAsia="zh-CN"/>
        </w:rPr>
        <w:t xml:space="preserve">Discussion on </w:t>
      </w:r>
      <w:r w:rsidR="004F424F">
        <w:rPr>
          <w:rFonts w:eastAsiaTheme="minorEastAsia" w:cs="Arial"/>
          <w:sz w:val="22"/>
          <w:szCs w:val="22"/>
          <w:lang w:eastAsia="zh-CN"/>
        </w:rPr>
        <w:t>remaining issues of pre-configured MG</w:t>
      </w:r>
    </w:p>
    <w:p w14:paraId="05FE1C63" w14:textId="4D66EBDF" w:rsidR="00E3725B" w:rsidRPr="00076E3A" w:rsidRDefault="00E3725B" w:rsidP="00434542">
      <w:pPr>
        <w:pStyle w:val="a6"/>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3686D">
        <w:rPr>
          <w:rFonts w:eastAsiaTheme="minorEastAsia" w:cs="Arial"/>
          <w:sz w:val="22"/>
          <w:szCs w:val="22"/>
          <w:lang w:eastAsia="zh-CN"/>
        </w:rPr>
        <w:t>8.22.</w:t>
      </w:r>
      <w:r w:rsidR="00893AE6">
        <w:rPr>
          <w:rFonts w:eastAsiaTheme="minorEastAsia" w:cs="Arial"/>
          <w:sz w:val="22"/>
          <w:szCs w:val="22"/>
          <w:lang w:eastAsia="zh-CN"/>
        </w:rPr>
        <w:t>3</w:t>
      </w:r>
      <w:r w:rsidR="004F424F">
        <w:rPr>
          <w:rFonts w:eastAsiaTheme="minorEastAsia" w:cs="Arial"/>
          <w:sz w:val="22"/>
          <w:szCs w:val="22"/>
          <w:lang w:eastAsia="zh-CN"/>
        </w:rPr>
        <w:t>.2.1</w:t>
      </w:r>
    </w:p>
    <w:p w14:paraId="0093AAF4" w14:textId="77D88101" w:rsidR="00E3725B" w:rsidRPr="00B81B31" w:rsidRDefault="00E3725B" w:rsidP="00E3725B">
      <w:pPr>
        <w:pStyle w:val="a6"/>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4DD52090" w14:textId="52253864" w:rsidR="00A97A9B" w:rsidRDefault="00D61D7F" w:rsidP="00A97A9B">
      <w:pPr>
        <w:pStyle w:val="a1"/>
        <w:rPr>
          <w:rFonts w:eastAsia="Arial Unicode MS"/>
          <w:lang w:eastAsia="zh-CN"/>
        </w:rPr>
      </w:pPr>
      <w:bookmarkStart w:id="4" w:name="OLE_LINK1"/>
      <w:bookmarkStart w:id="5" w:name="OLE_LINK2"/>
      <w:r>
        <w:rPr>
          <w:rFonts w:eastAsia="Arial Unicode MS"/>
          <w:lang w:eastAsia="zh-CN"/>
        </w:rPr>
        <w:t>In this contribution, the following open issues based on agenda are discussed:</w:t>
      </w:r>
    </w:p>
    <w:tbl>
      <w:tblPr>
        <w:tblStyle w:val="aa"/>
        <w:tblW w:w="0" w:type="auto"/>
        <w:tblLook w:val="04A0" w:firstRow="1" w:lastRow="0" w:firstColumn="1" w:lastColumn="0" w:noHBand="0" w:noVBand="1"/>
      </w:tblPr>
      <w:tblGrid>
        <w:gridCol w:w="8398"/>
      </w:tblGrid>
      <w:tr w:rsidR="00D61D7F" w14:paraId="79D221BF" w14:textId="77777777" w:rsidTr="00D61D7F">
        <w:tc>
          <w:tcPr>
            <w:tcW w:w="8398" w:type="dxa"/>
          </w:tcPr>
          <w:p w14:paraId="6187C8A3" w14:textId="77777777" w:rsidR="00D61D7F" w:rsidRPr="0081783E" w:rsidRDefault="00D61D7F" w:rsidP="00D61D7F">
            <w:pPr>
              <w:pStyle w:val="Comments"/>
            </w:pPr>
            <w:r>
              <w:rPr>
                <w:rFonts w:eastAsia="Times New Roman"/>
              </w:rPr>
              <w:t xml:space="preserve">- </w:t>
            </w:r>
            <w:r w:rsidRPr="0081783E">
              <w:rPr>
                <w:rFonts w:eastAsia="Times New Roman"/>
              </w:rPr>
              <w:t xml:space="preserve">P1-1: </w:t>
            </w:r>
            <w:r w:rsidRPr="0081783E">
              <w:t>Discuss support of case 4 where NW signals the pre-configured gap and BWP status via RRC, then UE follows BWP status to activates/deactivates gap upon BWP switching</w:t>
            </w:r>
          </w:p>
          <w:p w14:paraId="3F214147" w14:textId="440885D8" w:rsidR="00D61D7F" w:rsidRPr="00D61D7F" w:rsidRDefault="00D61D7F" w:rsidP="00D61D7F">
            <w:pPr>
              <w:pStyle w:val="Comments"/>
              <w:rPr>
                <w:rFonts w:eastAsia="Times New Roman"/>
              </w:rPr>
            </w:pPr>
            <w:r>
              <w:t xml:space="preserve">- </w:t>
            </w:r>
            <w:r w:rsidRPr="0081783E">
              <w:t xml:space="preserve">P1-2: </w:t>
            </w:r>
            <w:bookmarkStart w:id="6" w:name="_Hlk95655498"/>
            <w:r w:rsidRPr="0081783E">
              <w:t>Support pre-configured MG under CA based on BWP switching on a single CC</w:t>
            </w:r>
            <w:bookmarkEnd w:id="6"/>
          </w:p>
        </w:tc>
      </w:tr>
    </w:tbl>
    <w:p w14:paraId="5E1E2351" w14:textId="77777777" w:rsidR="004F424F" w:rsidRPr="00D61D7F" w:rsidRDefault="004F424F" w:rsidP="00A97A9B">
      <w:pPr>
        <w:pStyle w:val="a1"/>
        <w:rPr>
          <w:rFonts w:eastAsia="Arial Unicode MS"/>
          <w:lang w:eastAsia="zh-CN"/>
        </w:rPr>
      </w:pPr>
    </w:p>
    <w:bookmarkEnd w:id="4"/>
    <w:bookmarkEnd w:id="5"/>
    <w:p w14:paraId="508BC676" w14:textId="4314A437" w:rsidR="003E1A9C" w:rsidRDefault="00E3725B" w:rsidP="005F3967">
      <w:pPr>
        <w:pStyle w:val="1"/>
        <w:spacing w:before="120"/>
        <w:jc w:val="both"/>
        <w:rPr>
          <w:rFonts w:eastAsiaTheme="minorEastAsia"/>
        </w:rPr>
      </w:pPr>
      <w:r w:rsidRPr="00AA54B6">
        <w:rPr>
          <w:rFonts w:hint="eastAsia"/>
        </w:rPr>
        <w:t>Discussion</w:t>
      </w:r>
    </w:p>
    <w:p w14:paraId="759B8915" w14:textId="20BF6F1B" w:rsidR="00F206D2" w:rsidRDefault="00733C29" w:rsidP="00F206D2">
      <w:pPr>
        <w:pStyle w:val="20"/>
        <w:numPr>
          <w:ilvl w:val="0"/>
          <w:numId w:val="11"/>
        </w:numPr>
        <w:ind w:left="567" w:hanging="567"/>
        <w:rPr>
          <w:rFonts w:ascii="Arial" w:eastAsiaTheme="minorEastAsia" w:hAnsi="Arial"/>
          <w:sz w:val="22"/>
          <w:szCs w:val="22"/>
        </w:rPr>
      </w:pPr>
      <w:r>
        <w:rPr>
          <w:rFonts w:ascii="Arial" w:eastAsiaTheme="minorEastAsia" w:hAnsi="Arial"/>
          <w:sz w:val="22"/>
          <w:szCs w:val="22"/>
        </w:rPr>
        <w:t>Support of case 4</w:t>
      </w:r>
    </w:p>
    <w:p w14:paraId="0DC7EF5D" w14:textId="77777777" w:rsidR="00E32A51" w:rsidRDefault="002F41D9" w:rsidP="002F41D9">
      <w:pPr>
        <w:spacing w:after="120"/>
        <w:jc w:val="both"/>
        <w:rPr>
          <w:rFonts w:eastAsiaTheme="minorEastAsia"/>
          <w:lang w:eastAsia="zh-CN"/>
        </w:rPr>
      </w:pPr>
      <w:r w:rsidRPr="002F41D9">
        <w:rPr>
          <w:rFonts w:eastAsiaTheme="minorEastAsia"/>
          <w:bCs/>
          <w:lang w:eastAsia="zh-CN"/>
        </w:rPr>
        <w:t>A</w:t>
      </w:r>
      <w:r>
        <w:rPr>
          <w:rFonts w:eastAsiaTheme="minorEastAsia"/>
          <w:bCs/>
          <w:lang w:eastAsia="zh-CN"/>
        </w:rPr>
        <w:t>fter two RAN2 e-meeting discussion, it is still FFS</w:t>
      </w:r>
      <w:r w:rsidR="00837C59">
        <w:rPr>
          <w:rFonts w:eastAsiaTheme="minorEastAsia"/>
          <w:bCs/>
          <w:lang w:eastAsia="zh-CN"/>
        </w:rPr>
        <w:t xml:space="preserve"> </w:t>
      </w:r>
      <w:r w:rsidR="00837C59">
        <w:rPr>
          <w:rFonts w:eastAsiaTheme="minorEastAsia" w:hint="eastAsia"/>
          <w:bCs/>
          <w:lang w:eastAsia="zh-CN"/>
        </w:rPr>
        <w:t>case</w:t>
      </w:r>
      <w:r w:rsidR="00837C59">
        <w:rPr>
          <w:rFonts w:eastAsiaTheme="minorEastAsia"/>
          <w:bCs/>
          <w:lang w:eastAsia="zh-CN"/>
        </w:rPr>
        <w:t xml:space="preserve"> 4 (i.e. </w:t>
      </w:r>
      <w:r w:rsidR="00837C59" w:rsidRPr="00E41EB2">
        <w:rPr>
          <w:rFonts w:eastAsiaTheme="minorEastAsia"/>
        </w:rPr>
        <w:t>NW-Controlled activation/deactivation mechanism</w:t>
      </w:r>
      <w:r w:rsidR="00837C59">
        <w:rPr>
          <w:rFonts w:eastAsiaTheme="minorEastAsia" w:hint="eastAsia"/>
          <w:lang w:eastAsia="zh-CN"/>
        </w:rPr>
        <w:t xml:space="preserve"> of pre-configured MG</w:t>
      </w:r>
      <w:r w:rsidR="00837C59">
        <w:rPr>
          <w:rFonts w:eastAsiaTheme="minorEastAsia"/>
          <w:lang w:eastAsia="zh-CN"/>
        </w:rPr>
        <w:t xml:space="preserve">) is supported. </w:t>
      </w:r>
    </w:p>
    <w:p w14:paraId="7E9869F1" w14:textId="2814DF7C" w:rsidR="002F41D9" w:rsidRDefault="00E32A51" w:rsidP="002F41D9">
      <w:pPr>
        <w:spacing w:after="120"/>
        <w:jc w:val="both"/>
        <w:rPr>
          <w:rFonts w:eastAsiaTheme="minorEastAsia"/>
          <w:lang w:eastAsia="zh-CN"/>
        </w:rPr>
      </w:pPr>
      <w:r>
        <w:rPr>
          <w:rFonts w:eastAsiaTheme="minorEastAsia" w:hint="eastAsia"/>
          <w:lang w:eastAsia="zh-CN"/>
        </w:rPr>
        <w:t>There may be some scenarios that UE autonomous activation/deactivation mechanism cannot be covered. For example, measurement gap is</w:t>
      </w:r>
      <w:r w:rsidR="00972F06">
        <w:rPr>
          <w:rFonts w:eastAsiaTheme="minorEastAsia"/>
          <w:lang w:eastAsia="zh-CN"/>
        </w:rPr>
        <w:t xml:space="preserve"> not</w:t>
      </w:r>
      <w:r>
        <w:rPr>
          <w:rFonts w:eastAsiaTheme="minorEastAsia" w:hint="eastAsia"/>
          <w:lang w:eastAsia="zh-CN"/>
        </w:rPr>
        <w:t xml:space="preserve"> required even if the reference signal cannot be completely contained within the active BWP. </w:t>
      </w:r>
      <w:r>
        <w:rPr>
          <w:rFonts w:eastAsiaTheme="minorEastAsia"/>
          <w:lang w:eastAsia="zh-CN"/>
        </w:rPr>
        <w:t>In addition, according to</w:t>
      </w:r>
      <w:r w:rsidR="00837C59">
        <w:rPr>
          <w:rFonts w:eastAsiaTheme="minorEastAsia"/>
          <w:lang w:eastAsia="zh-CN"/>
        </w:rPr>
        <w:t xml:space="preserve"> RAN4 LS</w:t>
      </w:r>
      <w:r w:rsidR="00837C59">
        <w:rPr>
          <w:rFonts w:eastAsiaTheme="minorEastAsia" w:hint="eastAsia"/>
          <w:lang w:eastAsia="zh-CN"/>
        </w:rPr>
        <w:t xml:space="preserve"> </w:t>
      </w:r>
      <w:r w:rsidR="00837C59">
        <w:rPr>
          <w:rFonts w:eastAsiaTheme="minorEastAsia"/>
          <w:lang w:eastAsia="zh-CN"/>
        </w:rPr>
        <w:t>[2], RAN4 has reached the following conclusions:</w:t>
      </w:r>
    </w:p>
    <w:tbl>
      <w:tblPr>
        <w:tblStyle w:val="aa"/>
        <w:tblW w:w="0" w:type="auto"/>
        <w:tblLook w:val="04A0" w:firstRow="1" w:lastRow="0" w:firstColumn="1" w:lastColumn="0" w:noHBand="0" w:noVBand="1"/>
      </w:tblPr>
      <w:tblGrid>
        <w:gridCol w:w="8398"/>
      </w:tblGrid>
      <w:tr w:rsidR="00837C59" w14:paraId="18423FD0" w14:textId="77777777" w:rsidTr="00837C59">
        <w:tc>
          <w:tcPr>
            <w:tcW w:w="8398" w:type="dxa"/>
          </w:tcPr>
          <w:p w14:paraId="1F4E41E2" w14:textId="02BC4DC3" w:rsidR="00837C59" w:rsidRPr="00837C59" w:rsidRDefault="00837C59" w:rsidP="00837C59">
            <w:pPr>
              <w:pStyle w:val="af6"/>
              <w:widowControl w:val="0"/>
              <w:numPr>
                <w:ilvl w:val="0"/>
                <w:numId w:val="26"/>
              </w:numPr>
              <w:overflowPunct/>
              <w:autoSpaceDE/>
              <w:autoSpaceDN/>
              <w:adjustRightInd/>
              <w:spacing w:before="80" w:after="0" w:line="360" w:lineRule="auto"/>
              <w:ind w:hanging="720"/>
              <w:contextualSpacing w:val="0"/>
              <w:jc w:val="both"/>
              <w:textAlignment w:val="auto"/>
              <w:rPr>
                <w:rFonts w:eastAsiaTheme="minorEastAsia"/>
                <w:bCs/>
                <w:lang w:val="en-US" w:eastAsia="zh-CN"/>
              </w:rPr>
            </w:pPr>
            <w:r>
              <w:rPr>
                <w:rFonts w:eastAsiaTheme="minorEastAsia"/>
              </w:rPr>
              <w:t>I</w:t>
            </w:r>
            <w:r w:rsidRPr="000F28A2">
              <w:rPr>
                <w:rFonts w:eastAsiaTheme="minorEastAsia"/>
              </w:rPr>
              <w:t>f the network provides the activation/deactivation status via RRC signalling, the UE will not use autonomous rules to determine the activation/deactivation status of the pre-configured MG. It will follow the per-BWP status indicated by the network</w:t>
            </w:r>
            <w:r>
              <w:rPr>
                <w:rFonts w:eastAsiaTheme="minorEastAsia"/>
              </w:rPr>
              <w:t>.</w:t>
            </w:r>
          </w:p>
        </w:tc>
      </w:tr>
    </w:tbl>
    <w:p w14:paraId="62A707C1" w14:textId="43CE5DCE" w:rsidR="00837C59" w:rsidRDefault="00E32A51" w:rsidP="002F41D9">
      <w:pPr>
        <w:spacing w:after="120"/>
        <w:jc w:val="both"/>
        <w:rPr>
          <w:rFonts w:eastAsiaTheme="minorEastAsia"/>
          <w:bCs/>
          <w:lang w:val="en-GB" w:eastAsia="zh-CN"/>
        </w:rPr>
      </w:pPr>
      <w:r>
        <w:rPr>
          <w:rFonts w:eastAsiaTheme="minorEastAsia" w:hint="eastAsia"/>
          <w:bCs/>
          <w:lang w:val="en-GB" w:eastAsia="zh-CN"/>
        </w:rPr>
        <w:t>Hen</w:t>
      </w:r>
      <w:r>
        <w:rPr>
          <w:rFonts w:eastAsiaTheme="minorEastAsia"/>
          <w:bCs/>
          <w:lang w:val="en-GB" w:eastAsia="zh-CN"/>
        </w:rPr>
        <w:t>ce, we need to follow RAN4’s agreement</w:t>
      </w:r>
      <w:r w:rsidR="00972F06">
        <w:rPr>
          <w:rFonts w:eastAsiaTheme="minorEastAsia"/>
          <w:bCs/>
          <w:lang w:val="en-GB" w:eastAsia="zh-CN"/>
        </w:rPr>
        <w:t>s</w:t>
      </w:r>
      <w:r>
        <w:rPr>
          <w:rFonts w:eastAsiaTheme="minorEastAsia"/>
          <w:bCs/>
          <w:lang w:val="en-GB" w:eastAsia="zh-CN"/>
        </w:rPr>
        <w:t>.</w:t>
      </w:r>
    </w:p>
    <w:p w14:paraId="14FA8A35" w14:textId="3AC23B3F" w:rsidR="00E32A51" w:rsidRPr="00352A1A" w:rsidRDefault="00E32A51" w:rsidP="002F41D9">
      <w:pPr>
        <w:spacing w:after="120"/>
        <w:jc w:val="both"/>
        <w:rPr>
          <w:rFonts w:eastAsiaTheme="minorEastAsia"/>
          <w:b/>
          <w:lang w:eastAsia="zh-CN"/>
        </w:rPr>
      </w:pPr>
      <w:r w:rsidRPr="00352A1A">
        <w:rPr>
          <w:rFonts w:eastAsiaTheme="minorEastAsia" w:hint="eastAsia"/>
          <w:b/>
          <w:lang w:val="en-GB" w:eastAsia="zh-CN"/>
        </w:rPr>
        <w:t>P</w:t>
      </w:r>
      <w:r w:rsidRPr="00352A1A">
        <w:rPr>
          <w:rFonts w:eastAsiaTheme="minorEastAsia"/>
          <w:b/>
          <w:lang w:val="en-GB" w:eastAsia="zh-CN"/>
        </w:rPr>
        <w:t xml:space="preserve">roposal 1: Support </w:t>
      </w:r>
      <w:r w:rsidRPr="00352A1A">
        <w:rPr>
          <w:rFonts w:eastAsiaTheme="minorEastAsia"/>
          <w:b/>
        </w:rPr>
        <w:t>NW-Controlled activation/deactivation mechanism</w:t>
      </w:r>
      <w:r w:rsidRPr="00352A1A">
        <w:rPr>
          <w:rFonts w:eastAsiaTheme="minorEastAsia" w:hint="eastAsia"/>
          <w:b/>
          <w:lang w:eastAsia="zh-CN"/>
        </w:rPr>
        <w:t xml:space="preserve"> of pre-configured MG</w:t>
      </w:r>
      <w:r w:rsidRPr="00352A1A">
        <w:rPr>
          <w:rFonts w:eastAsiaTheme="minorEastAsia"/>
          <w:b/>
          <w:lang w:eastAsia="zh-CN"/>
        </w:rPr>
        <w:t xml:space="preserve"> in Rel-17.</w:t>
      </w:r>
    </w:p>
    <w:p w14:paraId="1BF2FDC7" w14:textId="5B5B057A" w:rsidR="00774DF1" w:rsidRPr="00352A1A" w:rsidRDefault="00E32A51" w:rsidP="00352A1A">
      <w:pPr>
        <w:spacing w:after="120"/>
        <w:jc w:val="both"/>
        <w:rPr>
          <w:b/>
        </w:rPr>
      </w:pPr>
      <w:r w:rsidRPr="00352A1A">
        <w:rPr>
          <w:rFonts w:eastAsiaTheme="minorEastAsia" w:hint="eastAsia"/>
          <w:b/>
          <w:lang w:eastAsia="zh-CN"/>
        </w:rPr>
        <w:t>P</w:t>
      </w:r>
      <w:r w:rsidRPr="00352A1A">
        <w:rPr>
          <w:rFonts w:eastAsiaTheme="minorEastAsia"/>
          <w:b/>
          <w:lang w:eastAsia="zh-CN"/>
        </w:rPr>
        <w:t xml:space="preserve">roposal 2: </w:t>
      </w:r>
      <w:r w:rsidRPr="00352A1A">
        <w:rPr>
          <w:rFonts w:eastAsiaTheme="minorEastAsia"/>
          <w:b/>
        </w:rPr>
        <w:t xml:space="preserve">If the network provides the activation/deactivation status via RRC </w:t>
      </w:r>
      <w:proofErr w:type="spellStart"/>
      <w:r w:rsidRPr="00352A1A">
        <w:rPr>
          <w:rFonts w:eastAsiaTheme="minorEastAsia"/>
          <w:b/>
        </w:rPr>
        <w:t>signalling</w:t>
      </w:r>
      <w:proofErr w:type="spellEnd"/>
      <w:r w:rsidRPr="00352A1A">
        <w:rPr>
          <w:rFonts w:eastAsiaTheme="minorEastAsia"/>
          <w:b/>
        </w:rPr>
        <w:t>, the UE will follow the per-BWP status indicated by the network.</w:t>
      </w:r>
    </w:p>
    <w:p w14:paraId="3005C5B5" w14:textId="14997855" w:rsidR="00091FD1" w:rsidRDefault="00352A1A" w:rsidP="00D1474E">
      <w:pPr>
        <w:pStyle w:val="20"/>
        <w:numPr>
          <w:ilvl w:val="0"/>
          <w:numId w:val="11"/>
        </w:numPr>
        <w:ind w:left="567" w:hanging="567"/>
        <w:rPr>
          <w:rFonts w:ascii="Arial" w:eastAsiaTheme="minorEastAsia" w:hAnsi="Arial"/>
          <w:sz w:val="22"/>
          <w:szCs w:val="22"/>
        </w:rPr>
      </w:pPr>
      <w:r w:rsidRPr="00352A1A">
        <w:rPr>
          <w:rFonts w:ascii="Arial" w:eastAsiaTheme="minorEastAsia" w:hAnsi="Arial"/>
          <w:sz w:val="22"/>
          <w:szCs w:val="22"/>
        </w:rPr>
        <w:t>Support pre-configured MG under CA</w:t>
      </w:r>
    </w:p>
    <w:p w14:paraId="3E83D8DD" w14:textId="3CFD40FE" w:rsidR="00E1190B" w:rsidRPr="00E1190B" w:rsidRDefault="00E1190B" w:rsidP="00E1190B">
      <w:pPr>
        <w:rPr>
          <w:bCs/>
          <w:lang w:eastAsia="zh-CN"/>
        </w:rPr>
      </w:pPr>
      <w:r w:rsidRPr="00E1190B">
        <w:rPr>
          <w:bCs/>
          <w:lang w:eastAsia="zh-CN"/>
        </w:rPr>
        <w:t>R</w:t>
      </w:r>
      <w:r w:rsidRPr="00E1190B">
        <w:rPr>
          <w:rFonts w:hint="eastAsia"/>
          <w:bCs/>
          <w:lang w:eastAsia="zh-CN"/>
        </w:rPr>
        <w:t>egarding use cases of pre-configured MG, RAN4 has reached the following conclusions</w:t>
      </w:r>
      <w:r>
        <w:rPr>
          <w:bCs/>
          <w:lang w:eastAsia="zh-CN"/>
        </w:rPr>
        <w:t xml:space="preserve"> [2]</w:t>
      </w:r>
      <w:r w:rsidRPr="00E1190B">
        <w:rPr>
          <w:rFonts w:hint="eastAsia"/>
          <w:bCs/>
          <w:lang w:eastAsia="zh-CN"/>
        </w:rPr>
        <w:t xml:space="preserve">: </w:t>
      </w:r>
    </w:p>
    <w:tbl>
      <w:tblPr>
        <w:tblStyle w:val="aa"/>
        <w:tblW w:w="0" w:type="auto"/>
        <w:tblLook w:val="04A0" w:firstRow="1" w:lastRow="0" w:firstColumn="1" w:lastColumn="0" w:noHBand="0" w:noVBand="1"/>
      </w:tblPr>
      <w:tblGrid>
        <w:gridCol w:w="8398"/>
      </w:tblGrid>
      <w:tr w:rsidR="00E1190B" w14:paraId="495DF279" w14:textId="77777777" w:rsidTr="00537D5E">
        <w:tc>
          <w:tcPr>
            <w:tcW w:w="9857" w:type="dxa"/>
          </w:tcPr>
          <w:p w14:paraId="63297AEE" w14:textId="22F5ECCB" w:rsidR="00E1190B" w:rsidRPr="00FB0EE3" w:rsidRDefault="00E1190B" w:rsidP="00E1190B">
            <w:pPr>
              <w:pStyle w:val="af6"/>
              <w:widowControl w:val="0"/>
              <w:numPr>
                <w:ilvl w:val="0"/>
                <w:numId w:val="26"/>
              </w:numPr>
              <w:overflowPunct/>
              <w:autoSpaceDE/>
              <w:autoSpaceDN/>
              <w:adjustRightInd/>
              <w:spacing w:before="80" w:afterLines="50" w:after="120"/>
              <w:ind w:hanging="357"/>
              <w:contextualSpacing w:val="0"/>
              <w:jc w:val="both"/>
              <w:textAlignment w:val="auto"/>
              <w:rPr>
                <w:rFonts w:eastAsiaTheme="minorEastAsia"/>
              </w:rPr>
            </w:pPr>
            <w:r w:rsidRPr="00424DAC">
              <w:rPr>
                <w:rFonts w:eastAsiaTheme="minorEastAsia"/>
              </w:rPr>
              <w:t>Support pre-configured MG under CA but based on BWP switching on a single CC</w:t>
            </w:r>
          </w:p>
        </w:tc>
      </w:tr>
    </w:tbl>
    <w:p w14:paraId="00DC6661" w14:textId="6E62FF8E" w:rsidR="001B7FA5" w:rsidRDefault="001B7FA5" w:rsidP="00352A1A">
      <w:pPr>
        <w:pStyle w:val="a1"/>
        <w:rPr>
          <w:rFonts w:eastAsiaTheme="minorEastAsia"/>
        </w:rPr>
      </w:pPr>
      <w:r>
        <w:rPr>
          <w:rFonts w:eastAsiaTheme="minorEastAsia" w:hint="eastAsia"/>
          <w:lang w:eastAsia="zh-CN"/>
        </w:rPr>
        <w:t>I</w:t>
      </w:r>
      <w:r>
        <w:rPr>
          <w:rFonts w:eastAsiaTheme="minorEastAsia"/>
          <w:lang w:eastAsia="zh-CN"/>
        </w:rPr>
        <w:t xml:space="preserve">n our understanding, </w:t>
      </w:r>
      <w:r w:rsidR="002C301F">
        <w:rPr>
          <w:rFonts w:eastAsiaTheme="minorEastAsia"/>
          <w:lang w:eastAsia="zh-CN"/>
        </w:rPr>
        <w:t xml:space="preserve">it is </w:t>
      </w:r>
      <w:r>
        <w:rPr>
          <w:rFonts w:eastAsiaTheme="minorEastAsia"/>
          <w:lang w:eastAsia="zh-CN"/>
        </w:rPr>
        <w:t>based on all active BWPs of serving cells</w:t>
      </w:r>
      <w:r w:rsidR="002C301F">
        <w:rPr>
          <w:rFonts w:eastAsiaTheme="minorEastAsia"/>
          <w:lang w:eastAsia="zh-CN"/>
        </w:rPr>
        <w:t xml:space="preserve"> if the pre-configured MG is activated</w:t>
      </w:r>
      <w:r w:rsidR="002C301F">
        <w:rPr>
          <w:rFonts w:eastAsiaTheme="minorEastAsia" w:hint="eastAsia"/>
          <w:lang w:eastAsia="zh-CN"/>
        </w:rPr>
        <w:t>/</w:t>
      </w:r>
      <w:r w:rsidR="002C301F">
        <w:rPr>
          <w:rFonts w:eastAsiaTheme="minorEastAsia"/>
          <w:lang w:eastAsia="zh-CN"/>
        </w:rPr>
        <w:t>deactivated</w:t>
      </w:r>
      <w:r>
        <w:rPr>
          <w:rFonts w:eastAsiaTheme="minorEastAsia"/>
          <w:lang w:eastAsia="zh-CN"/>
        </w:rPr>
        <w:t xml:space="preserve">. </w:t>
      </w:r>
      <w:r w:rsidR="00E01B4E">
        <w:rPr>
          <w:rFonts w:eastAsiaTheme="minorEastAsia"/>
          <w:lang w:eastAsia="zh-CN"/>
        </w:rPr>
        <w:t xml:space="preserve">For example: A </w:t>
      </w:r>
      <w:r w:rsidR="00E01B4E" w:rsidRPr="00E01B4E">
        <w:rPr>
          <w:rFonts w:eastAsiaTheme="minorEastAsia"/>
          <w:lang w:eastAsia="zh-CN"/>
        </w:rPr>
        <w:t xml:space="preserve">UE is configured with 2 CCs. </w:t>
      </w:r>
      <w:r w:rsidR="00A03806">
        <w:rPr>
          <w:rFonts w:eastAsiaTheme="minorEastAsia"/>
          <w:lang w:eastAsia="zh-CN"/>
        </w:rPr>
        <w:t xml:space="preserve">Each CC has one active BWP. As long as the pre-configured MG is activated in one or more active BWPs of CCs, the pre-configured MG is activated. Only if pre-configured MG is deactivated in all active BWPs of CCs, the pre-configured MG is considered as deactivated. </w:t>
      </w:r>
      <w:r>
        <w:rPr>
          <w:rFonts w:eastAsiaTheme="minorEastAsia"/>
          <w:lang w:eastAsia="zh-CN"/>
        </w:rPr>
        <w:t xml:space="preserve">But at one time, BWP switching is performed on a single CC. It is not supported BWP switching is performed on several CCs simultaneously. </w:t>
      </w:r>
      <w:r w:rsidR="00E01B4E">
        <w:rPr>
          <w:szCs w:val="22"/>
        </w:rPr>
        <w:t xml:space="preserve">The discussion for </w:t>
      </w:r>
      <w:r w:rsidR="00E01B4E">
        <w:rPr>
          <w:rFonts w:hint="eastAsia"/>
          <w:szCs w:val="22"/>
          <w:lang w:eastAsia="zh-CN"/>
        </w:rPr>
        <w:t>pre-configured MG</w:t>
      </w:r>
      <w:r w:rsidR="00E01B4E">
        <w:rPr>
          <w:szCs w:val="22"/>
        </w:rPr>
        <w:t xml:space="preserve"> design is on-going in RAN4. RAN2 need to wait for RAN4 further conclusions on </w:t>
      </w:r>
      <w:r w:rsidR="00E01B4E" w:rsidRPr="00424DAC">
        <w:rPr>
          <w:rFonts w:eastAsiaTheme="minorEastAsia"/>
        </w:rPr>
        <w:t>pre-configured MG under CA</w:t>
      </w:r>
      <w:r w:rsidR="00E01B4E">
        <w:rPr>
          <w:rFonts w:eastAsiaTheme="minorEastAsia"/>
        </w:rPr>
        <w:t>.</w:t>
      </w:r>
    </w:p>
    <w:p w14:paraId="4AA5F564" w14:textId="360A2B88" w:rsidR="00E01B4E" w:rsidRPr="00A03806" w:rsidRDefault="00E01B4E" w:rsidP="00352A1A">
      <w:pPr>
        <w:pStyle w:val="a1"/>
        <w:rPr>
          <w:rFonts w:eastAsiaTheme="minorEastAsia"/>
          <w:b/>
          <w:bCs/>
          <w:lang w:eastAsia="zh-CN"/>
        </w:rPr>
      </w:pPr>
      <w:r w:rsidRPr="00A03806">
        <w:rPr>
          <w:rFonts w:eastAsiaTheme="minorEastAsia" w:hint="eastAsia"/>
          <w:b/>
          <w:bCs/>
          <w:lang w:eastAsia="zh-CN"/>
        </w:rPr>
        <w:t>P</w:t>
      </w:r>
      <w:r w:rsidRPr="00A03806">
        <w:rPr>
          <w:rFonts w:eastAsiaTheme="minorEastAsia"/>
          <w:b/>
          <w:bCs/>
          <w:lang w:eastAsia="zh-CN"/>
        </w:rPr>
        <w:t xml:space="preserve">roposal 3: RA2 wait for RAN4 further conclusions </w:t>
      </w:r>
      <w:r w:rsidRPr="00A03806">
        <w:rPr>
          <w:b/>
          <w:bCs/>
          <w:szCs w:val="22"/>
        </w:rPr>
        <w:t xml:space="preserve">on </w:t>
      </w:r>
      <w:r w:rsidRPr="00A03806">
        <w:rPr>
          <w:rFonts w:eastAsiaTheme="minorEastAsia"/>
          <w:b/>
          <w:bCs/>
        </w:rPr>
        <w:t>pre-configured MG under CA</w:t>
      </w:r>
      <w:r w:rsidRPr="00A03806">
        <w:rPr>
          <w:rFonts w:eastAsiaTheme="minorEastAsia" w:hint="eastAsia"/>
          <w:b/>
          <w:bCs/>
          <w:lang w:eastAsia="zh-CN"/>
        </w:rPr>
        <w:t>.</w:t>
      </w:r>
    </w:p>
    <w:p w14:paraId="3F34DBF8" w14:textId="2D0D9AC1" w:rsidR="00A03806" w:rsidRDefault="008D4B99" w:rsidP="008D4B99">
      <w:pPr>
        <w:pStyle w:val="20"/>
        <w:numPr>
          <w:ilvl w:val="0"/>
          <w:numId w:val="11"/>
        </w:numPr>
        <w:ind w:left="567" w:hanging="567"/>
        <w:rPr>
          <w:rFonts w:eastAsiaTheme="minorEastAsia"/>
        </w:rPr>
      </w:pPr>
      <w:r>
        <w:rPr>
          <w:rFonts w:eastAsiaTheme="minorEastAsia"/>
        </w:rPr>
        <w:t>ASN.1 of case 4</w:t>
      </w:r>
    </w:p>
    <w:p w14:paraId="4B13E0F8" w14:textId="2906857C" w:rsidR="0010758B" w:rsidRDefault="0010758B" w:rsidP="0010758B">
      <w:pPr>
        <w:spacing w:after="120"/>
        <w:jc w:val="both"/>
        <w:rPr>
          <w:rFonts w:eastAsiaTheme="minorEastAsia"/>
          <w:bCs/>
          <w:noProof/>
          <w:lang w:eastAsia="zh-CN"/>
        </w:rPr>
      </w:pPr>
      <w:r>
        <w:rPr>
          <w:rFonts w:eastAsiaTheme="minorEastAsia" w:hint="eastAsia"/>
          <w:bCs/>
          <w:noProof/>
          <w:lang w:eastAsia="zh-CN"/>
        </w:rPr>
        <w:t xml:space="preserve">There are two possible options to indicate </w:t>
      </w:r>
      <w:r w:rsidRPr="00F521D9">
        <w:rPr>
          <w:rFonts w:eastAsiaTheme="minorEastAsia"/>
          <w:bCs/>
          <w:noProof/>
          <w:lang w:eastAsia="zh-CN"/>
        </w:rPr>
        <w:t>BWP status (B)</w:t>
      </w:r>
      <w:r>
        <w:rPr>
          <w:rFonts w:eastAsiaTheme="minorEastAsia" w:hint="eastAsia"/>
          <w:bCs/>
          <w:noProof/>
          <w:lang w:eastAsia="zh-CN"/>
        </w:rPr>
        <w:t xml:space="preserve"> for network controlled activation/deactivation of pre-configured MG</w:t>
      </w:r>
      <w:r>
        <w:rPr>
          <w:rFonts w:eastAsiaTheme="minorEastAsia"/>
          <w:bCs/>
          <w:noProof/>
          <w:lang w:eastAsia="zh-CN"/>
        </w:rPr>
        <w:t xml:space="preserve"> (i.e. case 4)</w:t>
      </w:r>
      <w:r>
        <w:rPr>
          <w:rFonts w:eastAsiaTheme="minorEastAsia" w:hint="eastAsia"/>
          <w:bCs/>
          <w:noProof/>
          <w:lang w:eastAsia="zh-CN"/>
        </w:rPr>
        <w:t>.</w:t>
      </w:r>
    </w:p>
    <w:p w14:paraId="54AA58EB" w14:textId="77777777" w:rsidR="0010758B" w:rsidRPr="00F521D9" w:rsidRDefault="0010758B" w:rsidP="0010758B">
      <w:pPr>
        <w:spacing w:after="120"/>
        <w:jc w:val="both"/>
        <w:rPr>
          <w:rFonts w:eastAsiaTheme="minorEastAsia"/>
          <w:bCs/>
          <w:noProof/>
          <w:u w:val="single"/>
          <w:lang w:eastAsia="zh-CN"/>
        </w:rPr>
      </w:pPr>
      <w:r w:rsidRPr="00F521D9">
        <w:rPr>
          <w:rFonts w:eastAsiaTheme="minorEastAsia" w:hint="eastAsia"/>
          <w:bCs/>
          <w:noProof/>
          <w:u w:val="single"/>
          <w:lang w:eastAsia="zh-CN"/>
        </w:rPr>
        <w:lastRenderedPageBreak/>
        <w:t xml:space="preserve">Option 1: </w:t>
      </w:r>
      <w:r w:rsidRPr="00F521D9">
        <w:rPr>
          <w:rFonts w:eastAsiaTheme="minorEastAsia"/>
          <w:bCs/>
          <w:noProof/>
          <w:u w:val="single"/>
          <w:lang w:eastAsia="zh-CN"/>
        </w:rPr>
        <w:t>BWP status (B)</w:t>
      </w:r>
      <w:r w:rsidRPr="00F521D9">
        <w:rPr>
          <w:rFonts w:eastAsiaTheme="minorEastAsia" w:hint="eastAsia"/>
          <w:bCs/>
          <w:noProof/>
          <w:u w:val="single"/>
          <w:lang w:eastAsia="zh-CN"/>
        </w:rPr>
        <w:t xml:space="preserve"> is included in the configuration of pre-configured MG.</w:t>
      </w:r>
    </w:p>
    <w:p w14:paraId="26220C82" w14:textId="77777777" w:rsidR="0010758B" w:rsidRPr="00FA39C7"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GapConfig ::=                       </w:t>
      </w:r>
      <w:r w:rsidRPr="00FA39C7">
        <w:rPr>
          <w:rFonts w:ascii="Courier New" w:hAnsi="Courier New"/>
          <w:noProof/>
          <w:color w:val="993366"/>
          <w:sz w:val="16"/>
          <w:szCs w:val="20"/>
          <w:lang w:val="en-GB" w:eastAsia="en-GB"/>
        </w:rPr>
        <w:t>SEQUENCE</w:t>
      </w:r>
      <w:r w:rsidRPr="00FA39C7">
        <w:rPr>
          <w:rFonts w:ascii="Courier New" w:hAnsi="Courier New"/>
          <w:noProof/>
          <w:sz w:val="16"/>
          <w:szCs w:val="20"/>
          <w:lang w:val="en-GB" w:eastAsia="en-GB"/>
        </w:rPr>
        <w:t xml:space="preserve"> {</w:t>
      </w:r>
    </w:p>
    <w:p w14:paraId="0346A89A" w14:textId="77777777" w:rsidR="0010758B" w:rsidRPr="00FA39C7"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gapOffset                           </w:t>
      </w:r>
      <w:r w:rsidRPr="00FA39C7">
        <w:rPr>
          <w:rFonts w:ascii="Courier New" w:hAnsi="Courier New"/>
          <w:noProof/>
          <w:color w:val="993366"/>
          <w:sz w:val="16"/>
          <w:szCs w:val="20"/>
          <w:lang w:val="en-GB" w:eastAsia="en-GB"/>
        </w:rPr>
        <w:t>INTEGER</w:t>
      </w:r>
      <w:r w:rsidRPr="00FA39C7">
        <w:rPr>
          <w:rFonts w:ascii="Courier New" w:hAnsi="Courier New"/>
          <w:noProof/>
          <w:sz w:val="16"/>
          <w:szCs w:val="20"/>
          <w:lang w:val="en-GB" w:eastAsia="en-GB"/>
        </w:rPr>
        <w:t xml:space="preserve"> (0..159),</w:t>
      </w:r>
    </w:p>
    <w:p w14:paraId="48BED976" w14:textId="77777777" w:rsidR="0010758B" w:rsidRPr="00FA39C7"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mgl                                 </w:t>
      </w:r>
      <w:r w:rsidRPr="00FA39C7">
        <w:rPr>
          <w:rFonts w:ascii="Courier New" w:hAnsi="Courier New"/>
          <w:noProof/>
          <w:color w:val="993366"/>
          <w:sz w:val="16"/>
          <w:szCs w:val="20"/>
          <w:lang w:val="en-GB" w:eastAsia="en-GB"/>
        </w:rPr>
        <w:t>ENUMERATED</w:t>
      </w:r>
      <w:r w:rsidRPr="00FA39C7">
        <w:rPr>
          <w:rFonts w:ascii="Courier New" w:hAnsi="Courier New"/>
          <w:noProof/>
          <w:sz w:val="16"/>
          <w:szCs w:val="20"/>
          <w:lang w:val="en-GB" w:eastAsia="en-GB"/>
        </w:rPr>
        <w:t xml:space="preserve"> {ms1dot5, ms3, ms3dot5, ms4, ms5dot5, ms6},</w:t>
      </w:r>
    </w:p>
    <w:p w14:paraId="5CA96294" w14:textId="77777777" w:rsidR="0010758B" w:rsidRPr="00FA39C7"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mgrp                                </w:t>
      </w:r>
      <w:r w:rsidRPr="00FA39C7">
        <w:rPr>
          <w:rFonts w:ascii="Courier New" w:hAnsi="Courier New"/>
          <w:noProof/>
          <w:color w:val="993366"/>
          <w:sz w:val="16"/>
          <w:szCs w:val="20"/>
          <w:lang w:val="en-GB" w:eastAsia="en-GB"/>
        </w:rPr>
        <w:t>ENUMERATED</w:t>
      </w:r>
      <w:r w:rsidRPr="00FA39C7">
        <w:rPr>
          <w:rFonts w:ascii="Courier New" w:hAnsi="Courier New"/>
          <w:noProof/>
          <w:sz w:val="16"/>
          <w:szCs w:val="20"/>
          <w:lang w:val="en-GB" w:eastAsia="en-GB"/>
        </w:rPr>
        <w:t xml:space="preserve"> {ms20, ms40, ms80, ms160},</w:t>
      </w:r>
    </w:p>
    <w:p w14:paraId="6937A905" w14:textId="77777777" w:rsidR="0010758B" w:rsidRPr="00FA39C7"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mgta                                </w:t>
      </w:r>
      <w:r w:rsidRPr="00FA39C7">
        <w:rPr>
          <w:rFonts w:ascii="Courier New" w:hAnsi="Courier New"/>
          <w:noProof/>
          <w:color w:val="993366"/>
          <w:sz w:val="16"/>
          <w:szCs w:val="20"/>
          <w:lang w:val="en-GB" w:eastAsia="en-GB"/>
        </w:rPr>
        <w:t>ENUMERATED</w:t>
      </w:r>
      <w:r w:rsidRPr="00FA39C7">
        <w:rPr>
          <w:rFonts w:ascii="Courier New" w:hAnsi="Courier New"/>
          <w:noProof/>
          <w:sz w:val="16"/>
          <w:szCs w:val="20"/>
          <w:lang w:val="en-GB" w:eastAsia="en-GB"/>
        </w:rPr>
        <w:t xml:space="preserve"> {ms0, ms0dot25, ms0dot5},</w:t>
      </w:r>
    </w:p>
    <w:p w14:paraId="175C1C2E" w14:textId="77777777" w:rsidR="0010758B" w:rsidRPr="00FA39C7"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w:t>
      </w:r>
    </w:p>
    <w:p w14:paraId="43B1D1C0" w14:textId="77777777" w:rsidR="0010758B" w:rsidRPr="00FA39C7"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w:t>
      </w:r>
    </w:p>
    <w:p w14:paraId="17C87FB4" w14:textId="77777777" w:rsidR="0010758B" w:rsidRPr="00FA39C7"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A39C7">
        <w:rPr>
          <w:rFonts w:ascii="Courier New" w:hAnsi="Courier New"/>
          <w:noProof/>
          <w:sz w:val="16"/>
          <w:szCs w:val="20"/>
          <w:lang w:val="en-GB" w:eastAsia="en-GB"/>
        </w:rPr>
        <w:t xml:space="preserve">    refServCellIndicator                </w:t>
      </w:r>
      <w:r w:rsidRPr="00FA39C7">
        <w:rPr>
          <w:rFonts w:ascii="Courier New" w:hAnsi="Courier New"/>
          <w:noProof/>
          <w:color w:val="993366"/>
          <w:sz w:val="16"/>
          <w:szCs w:val="20"/>
          <w:lang w:val="en-GB" w:eastAsia="en-GB"/>
        </w:rPr>
        <w:t>ENUMERATED</w:t>
      </w:r>
      <w:r w:rsidRPr="00FA39C7">
        <w:rPr>
          <w:rFonts w:ascii="Courier New" w:hAnsi="Courier New"/>
          <w:noProof/>
          <w:sz w:val="16"/>
          <w:szCs w:val="20"/>
          <w:lang w:val="en-GB" w:eastAsia="en-GB"/>
        </w:rPr>
        <w:t xml:space="preserve"> {pCell, pSCell, mcg-FR2}                                 </w:t>
      </w:r>
      <w:r w:rsidRPr="00FA39C7">
        <w:rPr>
          <w:rFonts w:ascii="Courier New" w:hAnsi="Courier New"/>
          <w:noProof/>
          <w:color w:val="993366"/>
          <w:sz w:val="16"/>
          <w:szCs w:val="20"/>
          <w:lang w:val="en-GB" w:eastAsia="en-GB"/>
        </w:rPr>
        <w:t>OPTIONAL</w:t>
      </w:r>
      <w:r w:rsidRPr="00FA39C7">
        <w:rPr>
          <w:rFonts w:ascii="Courier New" w:hAnsi="Courier New"/>
          <w:noProof/>
          <w:sz w:val="16"/>
          <w:szCs w:val="20"/>
          <w:lang w:val="en-GB" w:eastAsia="en-GB"/>
        </w:rPr>
        <w:t xml:space="preserve">   </w:t>
      </w:r>
      <w:r w:rsidRPr="00FA39C7">
        <w:rPr>
          <w:rFonts w:ascii="Courier New" w:hAnsi="Courier New"/>
          <w:noProof/>
          <w:color w:val="808080"/>
          <w:sz w:val="16"/>
          <w:szCs w:val="20"/>
          <w:lang w:val="en-GB" w:eastAsia="en-GB"/>
        </w:rPr>
        <w:t>-- Cond NEDCorNRDC</w:t>
      </w:r>
    </w:p>
    <w:p w14:paraId="01D7E4C7" w14:textId="77777777" w:rsidR="0010758B" w:rsidRPr="00FA39C7"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w:t>
      </w:r>
    </w:p>
    <w:p w14:paraId="5270453D" w14:textId="77777777" w:rsidR="0010758B" w:rsidRPr="00FA39C7"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w:t>
      </w:r>
    </w:p>
    <w:p w14:paraId="381D0FAD" w14:textId="77777777" w:rsidR="0010758B" w:rsidRPr="0010758B"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u w:val="single"/>
          <w:lang w:val="en-GB" w:eastAsia="en-GB"/>
        </w:rPr>
      </w:pPr>
      <w:r w:rsidRPr="0010758B">
        <w:rPr>
          <w:rFonts w:ascii="Courier New" w:hAnsi="Courier New"/>
          <w:noProof/>
          <w:sz w:val="16"/>
          <w:szCs w:val="20"/>
          <w:u w:val="single"/>
          <w:lang w:val="en-GB" w:eastAsia="en-GB"/>
        </w:rPr>
        <w:t xml:space="preserve">    refFR2ServCellAsyncCA-r16           ServCellIndex                                                       </w:t>
      </w:r>
      <w:r w:rsidRPr="0010758B">
        <w:rPr>
          <w:rFonts w:ascii="Courier New" w:hAnsi="Courier New"/>
          <w:noProof/>
          <w:color w:val="993366"/>
          <w:sz w:val="16"/>
          <w:szCs w:val="20"/>
          <w:u w:val="single"/>
          <w:lang w:val="en-GB" w:eastAsia="en-GB"/>
        </w:rPr>
        <w:t>OPTIONAL</w:t>
      </w:r>
      <w:r w:rsidRPr="0010758B">
        <w:rPr>
          <w:rFonts w:ascii="Courier New" w:hAnsi="Courier New"/>
          <w:noProof/>
          <w:sz w:val="16"/>
          <w:szCs w:val="20"/>
          <w:u w:val="single"/>
          <w:lang w:val="en-GB" w:eastAsia="en-GB"/>
        </w:rPr>
        <w:t xml:space="preserve">,   </w:t>
      </w:r>
      <w:r w:rsidRPr="0010758B">
        <w:rPr>
          <w:rFonts w:ascii="Courier New" w:hAnsi="Courier New"/>
          <w:noProof/>
          <w:color w:val="808080"/>
          <w:sz w:val="16"/>
          <w:szCs w:val="20"/>
          <w:u w:val="single"/>
          <w:lang w:val="en-GB" w:eastAsia="en-GB"/>
        </w:rPr>
        <w:t>-- Cond AsyncCA</w:t>
      </w:r>
    </w:p>
    <w:p w14:paraId="4DEF3A83" w14:textId="77777777" w:rsidR="0010758B" w:rsidRPr="0010758B"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u w:val="single"/>
          <w:lang w:val="en-GB" w:eastAsia="en-GB"/>
        </w:rPr>
      </w:pPr>
      <w:r w:rsidRPr="0010758B">
        <w:rPr>
          <w:rFonts w:ascii="Courier New" w:hAnsi="Courier New"/>
          <w:noProof/>
          <w:sz w:val="16"/>
          <w:szCs w:val="20"/>
          <w:u w:val="single"/>
          <w:lang w:val="en-GB" w:eastAsia="en-GB"/>
        </w:rPr>
        <w:t xml:space="preserve">    mgl-r16                             </w:t>
      </w:r>
      <w:r w:rsidRPr="0010758B">
        <w:rPr>
          <w:rFonts w:ascii="Courier New" w:hAnsi="Courier New"/>
          <w:noProof/>
          <w:color w:val="993366"/>
          <w:sz w:val="16"/>
          <w:szCs w:val="20"/>
          <w:u w:val="single"/>
          <w:lang w:val="en-GB" w:eastAsia="en-GB"/>
        </w:rPr>
        <w:t>ENUMERATED</w:t>
      </w:r>
      <w:r w:rsidRPr="0010758B">
        <w:rPr>
          <w:rFonts w:ascii="Courier New" w:hAnsi="Courier New"/>
          <w:noProof/>
          <w:sz w:val="16"/>
          <w:szCs w:val="20"/>
          <w:u w:val="single"/>
          <w:lang w:val="en-GB" w:eastAsia="en-GB"/>
        </w:rPr>
        <w:t xml:space="preserve"> {ms10, ms20}                                             </w:t>
      </w:r>
      <w:r w:rsidRPr="0010758B">
        <w:rPr>
          <w:rFonts w:ascii="Courier New" w:hAnsi="Courier New"/>
          <w:noProof/>
          <w:color w:val="993366"/>
          <w:sz w:val="16"/>
          <w:szCs w:val="20"/>
          <w:u w:val="single"/>
          <w:lang w:val="en-GB" w:eastAsia="en-GB"/>
        </w:rPr>
        <w:t>OPTIONAL</w:t>
      </w:r>
      <w:r w:rsidRPr="0010758B">
        <w:rPr>
          <w:rFonts w:ascii="Courier New" w:hAnsi="Courier New"/>
          <w:noProof/>
          <w:sz w:val="16"/>
          <w:szCs w:val="20"/>
          <w:u w:val="single"/>
          <w:lang w:val="en-GB" w:eastAsia="en-GB"/>
        </w:rPr>
        <w:t xml:space="preserve">    </w:t>
      </w:r>
      <w:r w:rsidRPr="0010758B">
        <w:rPr>
          <w:rFonts w:ascii="Courier New" w:hAnsi="Courier New"/>
          <w:noProof/>
          <w:color w:val="808080"/>
          <w:sz w:val="16"/>
          <w:szCs w:val="20"/>
          <w:u w:val="single"/>
          <w:lang w:val="en-GB" w:eastAsia="en-GB"/>
        </w:rPr>
        <w:t>-- Cond PRS</w:t>
      </w:r>
    </w:p>
    <w:p w14:paraId="6DA4852F" w14:textId="77777777" w:rsidR="0010758B" w:rsidRPr="0010758B"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u w:val="single"/>
          <w:lang w:val="en-GB" w:eastAsia="en-GB"/>
        </w:rPr>
      </w:pPr>
      <w:r w:rsidRPr="0010758B">
        <w:rPr>
          <w:rFonts w:ascii="Courier New" w:hAnsi="Courier New"/>
          <w:noProof/>
          <w:sz w:val="16"/>
          <w:szCs w:val="20"/>
          <w:u w:val="single"/>
          <w:lang w:val="en-GB" w:eastAsia="en-GB"/>
        </w:rPr>
        <w:t>]]</w:t>
      </w:r>
      <w:r w:rsidRPr="0010758B">
        <w:rPr>
          <w:rFonts w:ascii="Courier New" w:hAnsi="Courier New"/>
          <w:noProof/>
          <w:color w:val="FF0000"/>
          <w:sz w:val="16"/>
          <w:szCs w:val="20"/>
          <w:u w:val="single"/>
          <w:lang w:val="en-GB" w:eastAsia="en-GB"/>
        </w:rPr>
        <w:t>,</w:t>
      </w:r>
    </w:p>
    <w:p w14:paraId="5B9654DB" w14:textId="77777777" w:rsidR="0010758B" w:rsidRPr="0010758B"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r w:rsidRPr="0010758B">
        <w:rPr>
          <w:rFonts w:ascii="Courier New" w:eastAsiaTheme="minorEastAsia" w:hAnsi="Courier New" w:hint="eastAsia"/>
          <w:noProof/>
          <w:color w:val="FF0000"/>
          <w:sz w:val="16"/>
          <w:szCs w:val="20"/>
          <w:u w:val="single"/>
          <w:lang w:val="en-GB" w:eastAsia="zh-CN"/>
        </w:rPr>
        <w:t>[</w:t>
      </w:r>
      <w:r w:rsidRPr="0010758B">
        <w:rPr>
          <w:rFonts w:ascii="Courier New" w:eastAsiaTheme="minorEastAsia" w:hAnsi="Courier New"/>
          <w:noProof/>
          <w:color w:val="FF0000"/>
          <w:sz w:val="16"/>
          <w:szCs w:val="20"/>
          <w:u w:val="single"/>
          <w:lang w:val="en-GB" w:eastAsia="zh-CN"/>
        </w:rPr>
        <w:t>[</w:t>
      </w:r>
    </w:p>
    <w:p w14:paraId="31424E45" w14:textId="77777777" w:rsidR="0010758B" w:rsidRPr="0010758B"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r w:rsidRPr="0010758B">
        <w:rPr>
          <w:rFonts w:ascii="Courier New" w:eastAsiaTheme="minorEastAsia" w:hAnsi="Courier New"/>
          <w:noProof/>
          <w:color w:val="FF0000"/>
          <w:sz w:val="16"/>
          <w:szCs w:val="20"/>
          <w:u w:val="single"/>
          <w:lang w:val="en-GB" w:eastAsia="zh-CN"/>
        </w:rPr>
        <w:t>preconfigIndicator</w:t>
      </w:r>
      <w:r w:rsidRPr="0010758B">
        <w:rPr>
          <w:rFonts w:ascii="Courier New" w:eastAsiaTheme="minorEastAsia" w:hAnsi="Courier New" w:hint="eastAsia"/>
          <w:noProof/>
          <w:color w:val="FF0000"/>
          <w:sz w:val="16"/>
          <w:szCs w:val="20"/>
          <w:u w:val="single"/>
          <w:lang w:val="en-GB" w:eastAsia="zh-CN"/>
        </w:rPr>
        <w:t>-r17</w:t>
      </w:r>
      <w:r w:rsidRPr="0010758B">
        <w:rPr>
          <w:rFonts w:ascii="Courier New" w:eastAsiaTheme="minorEastAsia" w:hAnsi="Courier New"/>
          <w:noProof/>
          <w:color w:val="FF0000"/>
          <w:sz w:val="16"/>
          <w:szCs w:val="20"/>
          <w:u w:val="single"/>
          <w:lang w:val="en-GB" w:eastAsia="zh-CN"/>
        </w:rPr>
        <w:tab/>
      </w:r>
      <w:r w:rsidRPr="0010758B">
        <w:rPr>
          <w:rFonts w:ascii="Courier New" w:eastAsiaTheme="minorEastAsia" w:hAnsi="Courier New"/>
          <w:noProof/>
          <w:color w:val="FF0000"/>
          <w:sz w:val="16"/>
          <w:szCs w:val="20"/>
          <w:u w:val="single"/>
          <w:lang w:val="en-GB" w:eastAsia="zh-CN"/>
        </w:rPr>
        <w:tab/>
      </w:r>
      <w:r w:rsidRPr="0010758B">
        <w:rPr>
          <w:rFonts w:ascii="Courier New" w:eastAsiaTheme="minorEastAsia" w:hAnsi="Courier New"/>
          <w:noProof/>
          <w:color w:val="FF0000"/>
          <w:sz w:val="16"/>
          <w:szCs w:val="20"/>
          <w:u w:val="single"/>
          <w:lang w:val="en-GB" w:eastAsia="zh-CN"/>
        </w:rPr>
        <w:tab/>
      </w:r>
      <w:r w:rsidRPr="0010758B">
        <w:rPr>
          <w:rFonts w:ascii="Courier New" w:eastAsiaTheme="minorEastAsia" w:hAnsi="Courier New"/>
          <w:noProof/>
          <w:color w:val="FF0000"/>
          <w:sz w:val="16"/>
          <w:szCs w:val="20"/>
          <w:u w:val="single"/>
          <w:lang w:val="en-GB" w:eastAsia="zh-CN"/>
        </w:rPr>
        <w:tab/>
      </w:r>
      <w:r w:rsidRPr="0010758B">
        <w:rPr>
          <w:rFonts w:ascii="Courier New" w:eastAsiaTheme="minorEastAsia" w:hAnsi="Courier New"/>
          <w:noProof/>
          <w:color w:val="FF0000"/>
          <w:sz w:val="16"/>
          <w:szCs w:val="20"/>
          <w:u w:val="single"/>
          <w:lang w:val="en-GB" w:eastAsia="zh-CN"/>
        </w:rPr>
        <w:tab/>
      </w:r>
      <w:r w:rsidRPr="0010758B">
        <w:rPr>
          <w:rFonts w:ascii="Courier New" w:eastAsiaTheme="minorEastAsia" w:hAnsi="Courier New"/>
          <w:noProof/>
          <w:color w:val="FF0000"/>
          <w:sz w:val="16"/>
          <w:szCs w:val="20"/>
          <w:u w:val="single"/>
          <w:lang w:val="en-GB" w:eastAsia="zh-CN"/>
        </w:rPr>
        <w:tab/>
        <w:t>ENUMERATED {true}                                                       OPTIONAL</w:t>
      </w:r>
      <w:r w:rsidRPr="0010758B">
        <w:rPr>
          <w:rFonts w:ascii="Courier New" w:eastAsiaTheme="minorEastAsia" w:hAnsi="Courier New" w:hint="eastAsia"/>
          <w:noProof/>
          <w:color w:val="FF0000"/>
          <w:sz w:val="16"/>
          <w:szCs w:val="20"/>
          <w:u w:val="single"/>
          <w:lang w:val="en-GB" w:eastAsia="zh-CN"/>
        </w:rPr>
        <w:t>,</w:t>
      </w:r>
      <w:r w:rsidRPr="0010758B">
        <w:rPr>
          <w:rFonts w:ascii="Courier New" w:eastAsiaTheme="minorEastAsia" w:hAnsi="Courier New"/>
          <w:noProof/>
          <w:color w:val="FF0000"/>
          <w:sz w:val="16"/>
          <w:szCs w:val="20"/>
          <w:u w:val="single"/>
          <w:lang w:val="en-GB" w:eastAsia="zh-CN"/>
        </w:rPr>
        <w:t xml:space="preserve">   -- Need M</w:t>
      </w:r>
    </w:p>
    <w:p w14:paraId="57C17871" w14:textId="77777777" w:rsidR="0010758B" w:rsidRPr="0010758B"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r w:rsidRPr="0010758B">
        <w:rPr>
          <w:rFonts w:ascii="Courier New" w:eastAsiaTheme="minorEastAsia" w:hAnsi="Courier New" w:hint="eastAsia"/>
          <w:noProof/>
          <w:color w:val="FF0000"/>
          <w:sz w:val="16"/>
          <w:szCs w:val="20"/>
          <w:u w:val="single"/>
          <w:lang w:val="en-GB" w:eastAsia="zh-CN"/>
        </w:rPr>
        <w:t>bwpRelatedinfo-r17                      FFS</w:t>
      </w:r>
      <w:r w:rsidRPr="0010758B">
        <w:rPr>
          <w:rFonts w:ascii="Courier New" w:eastAsiaTheme="minorEastAsia" w:hAnsi="Courier New"/>
          <w:noProof/>
          <w:color w:val="FF0000"/>
          <w:sz w:val="16"/>
          <w:szCs w:val="20"/>
          <w:u w:val="single"/>
          <w:lang w:val="en-GB" w:eastAsia="zh-CN"/>
        </w:rPr>
        <w:t xml:space="preserve">                                                       OPTIONAL</w:t>
      </w:r>
      <w:r w:rsidRPr="0010758B">
        <w:rPr>
          <w:rFonts w:ascii="Courier New" w:eastAsiaTheme="minorEastAsia" w:hAnsi="Courier New" w:hint="eastAsia"/>
          <w:noProof/>
          <w:color w:val="FF0000"/>
          <w:sz w:val="16"/>
          <w:szCs w:val="20"/>
          <w:u w:val="single"/>
          <w:lang w:val="en-GB" w:eastAsia="zh-CN"/>
        </w:rPr>
        <w:t>,</w:t>
      </w:r>
      <w:r w:rsidRPr="0010758B">
        <w:rPr>
          <w:rFonts w:ascii="Courier New" w:eastAsiaTheme="minorEastAsia" w:hAnsi="Courier New"/>
          <w:noProof/>
          <w:color w:val="FF0000"/>
          <w:sz w:val="16"/>
          <w:szCs w:val="20"/>
          <w:u w:val="single"/>
          <w:lang w:val="en-GB" w:eastAsia="zh-CN"/>
        </w:rPr>
        <w:t xml:space="preserve">   -- Need M</w:t>
      </w:r>
    </w:p>
    <w:p w14:paraId="34367CEA" w14:textId="77777777" w:rsidR="0010758B" w:rsidRPr="0010758B"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r w:rsidRPr="0010758B">
        <w:rPr>
          <w:rFonts w:ascii="Courier New" w:eastAsiaTheme="minorEastAsia" w:hAnsi="Courier New" w:hint="eastAsia"/>
          <w:noProof/>
          <w:color w:val="FF0000"/>
          <w:sz w:val="16"/>
          <w:szCs w:val="20"/>
          <w:u w:val="single"/>
          <w:lang w:val="en-GB" w:eastAsia="zh-CN"/>
        </w:rPr>
        <w:t>]</w:t>
      </w:r>
      <w:r w:rsidRPr="0010758B">
        <w:rPr>
          <w:rFonts w:ascii="Courier New" w:eastAsiaTheme="minorEastAsia" w:hAnsi="Courier New"/>
          <w:noProof/>
          <w:color w:val="FF0000"/>
          <w:sz w:val="16"/>
          <w:szCs w:val="20"/>
          <w:u w:val="single"/>
          <w:lang w:val="en-GB" w:eastAsia="zh-CN"/>
        </w:rPr>
        <w:t>]</w:t>
      </w:r>
    </w:p>
    <w:p w14:paraId="2962EC22" w14:textId="77777777" w:rsidR="0010758B" w:rsidRPr="0010758B"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u w:val="single"/>
          <w:lang w:val="en-GB" w:eastAsia="en-GB"/>
        </w:rPr>
      </w:pPr>
      <w:r w:rsidRPr="0010758B">
        <w:rPr>
          <w:rFonts w:ascii="Courier New" w:hAnsi="Courier New"/>
          <w:noProof/>
          <w:sz w:val="16"/>
          <w:szCs w:val="20"/>
          <w:u w:val="single"/>
          <w:lang w:val="en-GB" w:eastAsia="en-GB"/>
        </w:rPr>
        <w:t>}</w:t>
      </w:r>
    </w:p>
    <w:p w14:paraId="5309A6FF" w14:textId="77777777" w:rsidR="0010758B" w:rsidRDefault="0010758B" w:rsidP="0010758B">
      <w:pPr>
        <w:spacing w:after="120"/>
        <w:jc w:val="both"/>
        <w:rPr>
          <w:rFonts w:eastAsiaTheme="minorEastAsia"/>
          <w:bCs/>
          <w:noProof/>
          <w:lang w:eastAsia="zh-CN"/>
        </w:rPr>
      </w:pPr>
    </w:p>
    <w:p w14:paraId="34586BE4" w14:textId="77777777" w:rsidR="0010758B" w:rsidRDefault="0010758B" w:rsidP="0010758B">
      <w:pPr>
        <w:spacing w:after="120"/>
        <w:jc w:val="both"/>
        <w:rPr>
          <w:rFonts w:eastAsiaTheme="minorEastAsia"/>
          <w:bCs/>
          <w:noProof/>
          <w:u w:val="single"/>
          <w:lang w:eastAsia="zh-CN"/>
        </w:rPr>
      </w:pPr>
      <w:r w:rsidRPr="00F521D9">
        <w:rPr>
          <w:rFonts w:eastAsiaTheme="minorEastAsia" w:hint="eastAsia"/>
          <w:bCs/>
          <w:noProof/>
          <w:u w:val="single"/>
          <w:lang w:eastAsia="zh-CN"/>
        </w:rPr>
        <w:t xml:space="preserve">Option 2: </w:t>
      </w:r>
      <w:r>
        <w:rPr>
          <w:rFonts w:eastAsiaTheme="minorEastAsia" w:hint="eastAsia"/>
          <w:bCs/>
          <w:noProof/>
          <w:u w:val="single"/>
          <w:lang w:eastAsia="zh-CN"/>
        </w:rPr>
        <w:t>The relationship between BWP and pre-configured MG is included in each BWP configuration</w:t>
      </w:r>
    </w:p>
    <w:p w14:paraId="3F2FC8D8" w14:textId="77777777" w:rsidR="0010758B" w:rsidRPr="00602FE9"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2FE9">
        <w:rPr>
          <w:rFonts w:ascii="Courier New" w:hAnsi="Courier New"/>
          <w:noProof/>
          <w:sz w:val="16"/>
          <w:szCs w:val="20"/>
          <w:lang w:val="en-GB" w:eastAsia="en-GB"/>
        </w:rPr>
        <w:t xml:space="preserve">BWP-Downlink ::=                    </w:t>
      </w:r>
      <w:r w:rsidRPr="00602FE9">
        <w:rPr>
          <w:rFonts w:ascii="Courier New" w:hAnsi="Courier New"/>
          <w:noProof/>
          <w:color w:val="993366"/>
          <w:sz w:val="16"/>
          <w:szCs w:val="20"/>
          <w:lang w:val="en-GB" w:eastAsia="en-GB"/>
        </w:rPr>
        <w:t>SEQUENCE</w:t>
      </w:r>
      <w:r w:rsidRPr="00602FE9">
        <w:rPr>
          <w:rFonts w:ascii="Courier New" w:hAnsi="Courier New"/>
          <w:noProof/>
          <w:sz w:val="16"/>
          <w:szCs w:val="20"/>
          <w:lang w:val="en-GB" w:eastAsia="en-GB"/>
        </w:rPr>
        <w:t xml:space="preserve"> {</w:t>
      </w:r>
    </w:p>
    <w:p w14:paraId="2738D718" w14:textId="77777777" w:rsidR="0010758B" w:rsidRPr="00602FE9"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2FE9">
        <w:rPr>
          <w:rFonts w:ascii="Courier New" w:hAnsi="Courier New"/>
          <w:noProof/>
          <w:sz w:val="16"/>
          <w:szCs w:val="20"/>
          <w:lang w:val="en-GB" w:eastAsia="en-GB"/>
        </w:rPr>
        <w:t xml:space="preserve">    bwp-Id                              BWP-Id,</w:t>
      </w:r>
    </w:p>
    <w:p w14:paraId="4AA07847" w14:textId="77777777" w:rsidR="0010758B" w:rsidRPr="00602FE9"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02FE9">
        <w:rPr>
          <w:rFonts w:ascii="Courier New" w:hAnsi="Courier New"/>
          <w:noProof/>
          <w:sz w:val="16"/>
          <w:szCs w:val="20"/>
          <w:lang w:val="en-GB" w:eastAsia="en-GB"/>
        </w:rPr>
        <w:t xml:space="preserve">    bwp-Common                          BWP-DownlinkCommon                                         </w:t>
      </w:r>
      <w:r w:rsidRPr="00602FE9">
        <w:rPr>
          <w:rFonts w:ascii="Courier New" w:hAnsi="Courier New"/>
          <w:noProof/>
          <w:color w:val="993366"/>
          <w:sz w:val="16"/>
          <w:szCs w:val="20"/>
          <w:lang w:val="en-GB" w:eastAsia="en-GB"/>
        </w:rPr>
        <w:t>OPTIONAL</w:t>
      </w:r>
      <w:r w:rsidRPr="00602FE9">
        <w:rPr>
          <w:rFonts w:ascii="Courier New" w:hAnsi="Courier New"/>
          <w:noProof/>
          <w:sz w:val="16"/>
          <w:szCs w:val="20"/>
          <w:lang w:val="en-GB" w:eastAsia="en-GB"/>
        </w:rPr>
        <w:t xml:space="preserve">,   </w:t>
      </w:r>
      <w:r w:rsidRPr="00602FE9">
        <w:rPr>
          <w:rFonts w:ascii="Courier New" w:hAnsi="Courier New"/>
          <w:noProof/>
          <w:color w:val="808080"/>
          <w:sz w:val="16"/>
          <w:szCs w:val="20"/>
          <w:lang w:val="en-GB" w:eastAsia="en-GB"/>
        </w:rPr>
        <w:t>-- Cond SetupOtherBWP</w:t>
      </w:r>
    </w:p>
    <w:p w14:paraId="09331D5A" w14:textId="77777777" w:rsidR="0010758B" w:rsidRPr="00602FE9"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02FE9">
        <w:rPr>
          <w:rFonts w:ascii="Courier New" w:hAnsi="Courier New"/>
          <w:noProof/>
          <w:sz w:val="16"/>
          <w:szCs w:val="20"/>
          <w:lang w:val="en-GB" w:eastAsia="en-GB"/>
        </w:rPr>
        <w:t xml:space="preserve">    bwp-Dedicated                       BWP-DownlinkDedicated                                      </w:t>
      </w:r>
      <w:r w:rsidRPr="00602FE9">
        <w:rPr>
          <w:rFonts w:ascii="Courier New" w:hAnsi="Courier New"/>
          <w:noProof/>
          <w:color w:val="993366"/>
          <w:sz w:val="16"/>
          <w:szCs w:val="20"/>
          <w:lang w:val="en-GB" w:eastAsia="en-GB"/>
        </w:rPr>
        <w:t>OPTIONAL</w:t>
      </w:r>
      <w:r w:rsidRPr="00602FE9">
        <w:rPr>
          <w:rFonts w:ascii="Courier New" w:hAnsi="Courier New"/>
          <w:noProof/>
          <w:sz w:val="16"/>
          <w:szCs w:val="20"/>
          <w:lang w:val="en-GB" w:eastAsia="en-GB"/>
        </w:rPr>
        <w:t xml:space="preserve">,   </w:t>
      </w:r>
      <w:r w:rsidRPr="00602FE9">
        <w:rPr>
          <w:rFonts w:ascii="Courier New" w:hAnsi="Courier New"/>
          <w:noProof/>
          <w:color w:val="808080"/>
          <w:sz w:val="16"/>
          <w:szCs w:val="20"/>
          <w:lang w:val="en-GB" w:eastAsia="en-GB"/>
        </w:rPr>
        <w:t>-- Cond SetupOtherBWP</w:t>
      </w:r>
    </w:p>
    <w:p w14:paraId="08F9CC35" w14:textId="77777777" w:rsidR="0010758B"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eastAsia="en-GB"/>
        </w:rPr>
      </w:pPr>
      <w:r w:rsidRPr="00602FE9">
        <w:rPr>
          <w:rFonts w:ascii="Courier New" w:hAnsi="Courier New"/>
          <w:noProof/>
          <w:sz w:val="16"/>
          <w:szCs w:val="20"/>
          <w:lang w:val="en-GB" w:eastAsia="en-GB"/>
        </w:rPr>
        <w:t>...</w:t>
      </w:r>
      <w:r w:rsidRPr="00602FE9">
        <w:rPr>
          <w:rFonts w:ascii="Courier New" w:hAnsi="Courier New"/>
          <w:noProof/>
          <w:color w:val="FF0000"/>
          <w:sz w:val="16"/>
          <w:szCs w:val="20"/>
          <w:u w:val="single"/>
          <w:lang w:val="en-GB" w:eastAsia="en-GB"/>
        </w:rPr>
        <w:t xml:space="preserve"> </w:t>
      </w:r>
      <w:r w:rsidRPr="000F483B">
        <w:rPr>
          <w:rFonts w:ascii="Courier New" w:hAnsi="Courier New"/>
          <w:noProof/>
          <w:color w:val="FF0000"/>
          <w:sz w:val="16"/>
          <w:szCs w:val="20"/>
          <w:u w:val="single"/>
          <w:lang w:val="en-GB" w:eastAsia="en-GB"/>
        </w:rPr>
        <w:t>,</w:t>
      </w:r>
    </w:p>
    <w:p w14:paraId="721BBDCE" w14:textId="77777777" w:rsidR="0010758B"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eastAsiaTheme="minorEastAsia" w:hAnsi="Courier New"/>
          <w:noProof/>
          <w:color w:val="FF0000"/>
          <w:sz w:val="16"/>
          <w:szCs w:val="20"/>
          <w:u w:val="single"/>
          <w:lang w:val="en-GB" w:eastAsia="zh-CN"/>
        </w:rPr>
      </w:pPr>
      <w:r w:rsidRPr="000F483B">
        <w:rPr>
          <w:rFonts w:ascii="Courier New" w:eastAsiaTheme="minorEastAsia" w:hAnsi="Courier New" w:hint="eastAsia"/>
          <w:noProof/>
          <w:color w:val="FF0000"/>
          <w:sz w:val="16"/>
          <w:szCs w:val="20"/>
          <w:u w:val="single"/>
          <w:lang w:val="en-GB" w:eastAsia="zh-CN"/>
        </w:rPr>
        <w:t>[</w:t>
      </w:r>
      <w:r w:rsidRPr="000F483B">
        <w:rPr>
          <w:rFonts w:ascii="Courier New" w:eastAsiaTheme="minorEastAsia" w:hAnsi="Courier New"/>
          <w:noProof/>
          <w:color w:val="FF0000"/>
          <w:sz w:val="16"/>
          <w:szCs w:val="20"/>
          <w:u w:val="single"/>
          <w:lang w:val="en-GB" w:eastAsia="zh-CN"/>
        </w:rPr>
        <w:t>[</w:t>
      </w:r>
    </w:p>
    <w:p w14:paraId="2D4D7CA7" w14:textId="77777777" w:rsidR="0010758B"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eastAsiaTheme="minorEastAsia" w:hAnsi="Courier New"/>
          <w:noProof/>
          <w:color w:val="FF0000"/>
          <w:sz w:val="16"/>
          <w:szCs w:val="20"/>
          <w:u w:val="single"/>
          <w:lang w:val="en-GB" w:eastAsia="zh-CN"/>
        </w:rPr>
      </w:pPr>
      <w:r>
        <w:rPr>
          <w:rFonts w:ascii="Courier New" w:eastAsiaTheme="minorEastAsia" w:hAnsi="Courier New" w:hint="eastAsia"/>
          <w:noProof/>
          <w:color w:val="FF0000"/>
          <w:sz w:val="16"/>
          <w:szCs w:val="20"/>
          <w:u w:val="single"/>
          <w:lang w:val="en-GB" w:eastAsia="zh-CN"/>
        </w:rPr>
        <w:t>activation</w:t>
      </w:r>
      <w:r>
        <w:rPr>
          <w:rFonts w:ascii="Courier New" w:eastAsiaTheme="minorEastAsia" w:hAnsi="Courier New" w:hint="eastAsia"/>
          <w:noProof/>
          <w:color w:val="FF0000"/>
          <w:sz w:val="16"/>
          <w:szCs w:val="20"/>
          <w:u w:val="single"/>
          <w:lang w:val="en-GB" w:eastAsia="zh-CN"/>
        </w:rPr>
        <w:tab/>
      </w:r>
      <w:r>
        <w:rPr>
          <w:rFonts w:ascii="Courier New" w:eastAsiaTheme="minorEastAsia" w:hAnsi="Courier New" w:hint="eastAsia"/>
          <w:noProof/>
          <w:color w:val="FF0000"/>
          <w:sz w:val="16"/>
          <w:szCs w:val="20"/>
          <w:u w:val="single"/>
          <w:lang w:val="en-GB" w:eastAsia="zh-CN"/>
        </w:rPr>
        <w:tab/>
      </w:r>
      <w:r>
        <w:rPr>
          <w:rFonts w:ascii="Courier New" w:eastAsiaTheme="minorEastAsia" w:hAnsi="Courier New" w:hint="eastAsia"/>
          <w:noProof/>
          <w:color w:val="FF0000"/>
          <w:sz w:val="16"/>
          <w:szCs w:val="20"/>
          <w:u w:val="single"/>
          <w:lang w:val="en-GB" w:eastAsia="zh-CN"/>
        </w:rPr>
        <w:tab/>
      </w:r>
      <w:r>
        <w:rPr>
          <w:rFonts w:ascii="Courier New" w:eastAsiaTheme="minorEastAsia" w:hAnsi="Courier New" w:hint="eastAsia"/>
          <w:noProof/>
          <w:color w:val="FF0000"/>
          <w:sz w:val="16"/>
          <w:szCs w:val="20"/>
          <w:u w:val="single"/>
          <w:lang w:val="en-GB" w:eastAsia="zh-CN"/>
        </w:rPr>
        <w:tab/>
      </w:r>
      <w:r>
        <w:rPr>
          <w:rFonts w:ascii="Courier New" w:eastAsiaTheme="minorEastAsia" w:hAnsi="Courier New" w:hint="eastAsia"/>
          <w:noProof/>
          <w:color w:val="FF0000"/>
          <w:sz w:val="16"/>
          <w:szCs w:val="20"/>
          <w:u w:val="single"/>
          <w:lang w:val="en-GB" w:eastAsia="zh-CN"/>
        </w:rPr>
        <w:tab/>
      </w:r>
      <w:r w:rsidRPr="000F483B">
        <w:rPr>
          <w:rFonts w:ascii="Courier New" w:eastAsiaTheme="minorEastAsia" w:hAnsi="Courier New"/>
          <w:noProof/>
          <w:color w:val="FF0000"/>
          <w:sz w:val="16"/>
          <w:szCs w:val="20"/>
          <w:u w:val="single"/>
          <w:lang w:val="en-GB" w:eastAsia="zh-CN"/>
        </w:rPr>
        <w:t>ENUMERATED {true}                                                       OPTIONAL</w:t>
      </w:r>
      <w:r>
        <w:rPr>
          <w:rFonts w:ascii="Courier New" w:eastAsiaTheme="minorEastAsia" w:hAnsi="Courier New" w:hint="eastAsia"/>
          <w:noProof/>
          <w:color w:val="FF0000"/>
          <w:sz w:val="16"/>
          <w:szCs w:val="20"/>
          <w:u w:val="single"/>
          <w:lang w:val="en-GB" w:eastAsia="zh-CN"/>
        </w:rPr>
        <w:t>,</w:t>
      </w:r>
      <w:r w:rsidRPr="000F483B">
        <w:rPr>
          <w:rFonts w:ascii="Courier New" w:eastAsiaTheme="minorEastAsia" w:hAnsi="Courier New"/>
          <w:noProof/>
          <w:color w:val="FF0000"/>
          <w:sz w:val="16"/>
          <w:szCs w:val="20"/>
          <w:u w:val="single"/>
          <w:lang w:val="en-GB" w:eastAsia="zh-CN"/>
        </w:rPr>
        <w:t xml:space="preserve">   -- Need M</w:t>
      </w:r>
    </w:p>
    <w:p w14:paraId="10B3CD0A" w14:textId="77777777" w:rsidR="0010758B" w:rsidRPr="00602FE9"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hAnsi="Courier New"/>
          <w:noProof/>
          <w:sz w:val="16"/>
          <w:szCs w:val="20"/>
          <w:lang w:val="en-GB" w:eastAsia="en-GB"/>
        </w:rPr>
      </w:pPr>
      <w:r>
        <w:rPr>
          <w:rFonts w:ascii="Courier New" w:eastAsiaTheme="minorEastAsia" w:hAnsi="Courier New" w:hint="eastAsia"/>
          <w:noProof/>
          <w:color w:val="FF0000"/>
          <w:sz w:val="16"/>
          <w:szCs w:val="20"/>
          <w:u w:val="single"/>
          <w:lang w:val="en-GB" w:eastAsia="zh-CN"/>
        </w:rPr>
        <w:t>]]</w:t>
      </w:r>
    </w:p>
    <w:p w14:paraId="5CCDBF37" w14:textId="77777777" w:rsidR="0010758B" w:rsidRPr="00602FE9" w:rsidRDefault="0010758B" w:rsidP="00107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2FE9">
        <w:rPr>
          <w:rFonts w:ascii="Courier New" w:hAnsi="Courier New"/>
          <w:noProof/>
          <w:sz w:val="16"/>
          <w:szCs w:val="20"/>
          <w:lang w:val="en-GB" w:eastAsia="en-GB"/>
        </w:rPr>
        <w:t>}</w:t>
      </w:r>
    </w:p>
    <w:p w14:paraId="5C2D7EDD" w14:textId="55BD75D6" w:rsidR="0010758B" w:rsidRDefault="0010758B" w:rsidP="0010758B">
      <w:pPr>
        <w:spacing w:after="120"/>
        <w:jc w:val="both"/>
        <w:rPr>
          <w:rFonts w:eastAsiaTheme="minorEastAsia"/>
          <w:bCs/>
          <w:noProof/>
          <w:u w:val="single"/>
          <w:lang w:eastAsia="zh-CN"/>
        </w:rPr>
      </w:pPr>
    </w:p>
    <w:p w14:paraId="605E78CB" w14:textId="1875BEFB" w:rsidR="0010758B" w:rsidRDefault="0010758B" w:rsidP="0010758B">
      <w:pPr>
        <w:spacing w:after="120"/>
        <w:jc w:val="both"/>
        <w:rPr>
          <w:rFonts w:eastAsiaTheme="minorEastAsia"/>
        </w:rPr>
      </w:pPr>
      <w:r>
        <w:rPr>
          <w:rFonts w:eastAsiaTheme="minorEastAsia"/>
          <w:bCs/>
          <w:noProof/>
          <w:lang w:eastAsia="zh-CN"/>
        </w:rPr>
        <w:t xml:space="preserve">In order to support </w:t>
      </w:r>
      <w:r w:rsidRPr="00424DAC">
        <w:rPr>
          <w:rFonts w:eastAsiaTheme="minorEastAsia"/>
        </w:rPr>
        <w:t>pre-configured MG under CA</w:t>
      </w:r>
      <w:r>
        <w:rPr>
          <w:rFonts w:eastAsiaTheme="minorEastAsia"/>
        </w:rPr>
        <w:t xml:space="preserve">, option 1 needs to indicate the corresponding serving cell info for a certain BWP. While with option 2, a certain BWP is implicitly </w:t>
      </w:r>
      <w:r w:rsidR="0064327F">
        <w:rPr>
          <w:rFonts w:eastAsiaTheme="minorEastAsia"/>
        </w:rPr>
        <w:t>associated</w:t>
      </w:r>
      <w:r>
        <w:rPr>
          <w:rFonts w:eastAsiaTheme="minorEastAsia"/>
        </w:rPr>
        <w:t xml:space="preserve"> with </w:t>
      </w:r>
      <w:r w:rsidR="0064327F">
        <w:rPr>
          <w:rFonts w:eastAsiaTheme="minorEastAsia"/>
        </w:rPr>
        <w:t xml:space="preserve">one serving cell according to </w:t>
      </w:r>
      <w:r>
        <w:rPr>
          <w:rFonts w:eastAsiaTheme="minorEastAsia"/>
        </w:rPr>
        <w:t xml:space="preserve">the existing IE structure. </w:t>
      </w:r>
      <w:r w:rsidR="0064327F">
        <w:rPr>
          <w:rFonts w:eastAsiaTheme="minorEastAsia"/>
        </w:rPr>
        <w:t>It can reuse the existing structure as much as possible. Thus, option 2 is preferred.</w:t>
      </w:r>
    </w:p>
    <w:p w14:paraId="0610826D" w14:textId="1C6772BB" w:rsidR="00A03806" w:rsidRPr="0064327F" w:rsidRDefault="0064327F" w:rsidP="0064327F">
      <w:pPr>
        <w:spacing w:after="120"/>
        <w:jc w:val="both"/>
        <w:rPr>
          <w:rFonts w:eastAsiaTheme="minorEastAsia"/>
          <w:b/>
          <w:bCs/>
          <w:lang w:eastAsia="zh-CN"/>
        </w:rPr>
      </w:pPr>
      <w:r w:rsidRPr="0064327F">
        <w:rPr>
          <w:rFonts w:eastAsiaTheme="minorEastAsia" w:hint="eastAsia"/>
          <w:b/>
          <w:bCs/>
          <w:lang w:eastAsia="zh-CN"/>
        </w:rPr>
        <w:t>P</w:t>
      </w:r>
      <w:r w:rsidRPr="0064327F">
        <w:rPr>
          <w:rFonts w:eastAsiaTheme="minorEastAsia"/>
          <w:b/>
          <w:bCs/>
          <w:lang w:eastAsia="zh-CN"/>
        </w:rPr>
        <w:t xml:space="preserve">roposal 4: </w:t>
      </w:r>
      <w:r w:rsidRPr="0064327F">
        <w:rPr>
          <w:rFonts w:eastAsiaTheme="minorEastAsia"/>
          <w:b/>
          <w:noProof/>
          <w:lang w:eastAsia="zh-CN"/>
        </w:rPr>
        <w:t>F</w:t>
      </w:r>
      <w:r w:rsidRPr="0064327F">
        <w:rPr>
          <w:rFonts w:eastAsiaTheme="minorEastAsia" w:hint="eastAsia"/>
          <w:b/>
          <w:noProof/>
          <w:lang w:eastAsia="zh-CN"/>
        </w:rPr>
        <w:t>or network controlled activation/deactivation</w:t>
      </w:r>
      <w:r w:rsidRPr="0064327F">
        <w:rPr>
          <w:rFonts w:eastAsiaTheme="minorEastAsia"/>
          <w:b/>
          <w:lang w:eastAsia="zh-CN"/>
        </w:rPr>
        <w:t xml:space="preserve">, </w:t>
      </w:r>
      <w:r>
        <w:rPr>
          <w:rFonts w:eastAsiaTheme="minorEastAsia"/>
          <w:b/>
          <w:bCs/>
          <w:lang w:eastAsia="zh-CN"/>
        </w:rPr>
        <w:t>t</w:t>
      </w:r>
      <w:r w:rsidRPr="0064327F">
        <w:rPr>
          <w:rFonts w:eastAsiaTheme="minorEastAsia"/>
          <w:b/>
          <w:bCs/>
          <w:lang w:eastAsia="zh-CN"/>
        </w:rPr>
        <w:t>he relationship between BWP and pre-configured MG is included in each BWP configuration.</w:t>
      </w:r>
    </w:p>
    <w:p w14:paraId="18C9CCE0" w14:textId="0149440A" w:rsidR="00783FF5" w:rsidRDefault="00783FF5" w:rsidP="00CA2F06">
      <w:pPr>
        <w:pStyle w:val="1"/>
        <w:jc w:val="both"/>
      </w:pPr>
      <w:r>
        <w:t>Conclusion</w:t>
      </w:r>
    </w:p>
    <w:p w14:paraId="18470522" w14:textId="3EB9BDE7" w:rsidR="000D087A" w:rsidRDefault="00823365" w:rsidP="00DF30ED">
      <w:pPr>
        <w:pStyle w:val="a1"/>
        <w:rPr>
          <w:rFonts w:eastAsiaTheme="minorEastAsia"/>
          <w:lang w:eastAsia="zh-CN"/>
        </w:rPr>
      </w:pPr>
      <w:r>
        <w:rPr>
          <w:rFonts w:eastAsiaTheme="minorEastAsia" w:hint="eastAsia"/>
          <w:lang w:eastAsia="zh-CN"/>
        </w:rPr>
        <w:t>I</w:t>
      </w:r>
      <w:r>
        <w:rPr>
          <w:rFonts w:eastAsiaTheme="minorEastAsia"/>
          <w:lang w:eastAsia="zh-CN"/>
        </w:rPr>
        <w:t>n this contribution, support of case 4, support of pre-configured MG under CA, asn.1 of case 4 are discussed.</w:t>
      </w:r>
    </w:p>
    <w:p w14:paraId="26D3DDF7" w14:textId="77777777" w:rsidR="00823365" w:rsidRPr="00352A1A" w:rsidRDefault="00823365" w:rsidP="00823365">
      <w:pPr>
        <w:spacing w:after="120"/>
        <w:jc w:val="both"/>
        <w:rPr>
          <w:rFonts w:eastAsiaTheme="minorEastAsia"/>
          <w:b/>
          <w:lang w:eastAsia="zh-CN"/>
        </w:rPr>
      </w:pPr>
      <w:r w:rsidRPr="00352A1A">
        <w:rPr>
          <w:rFonts w:eastAsiaTheme="minorEastAsia" w:hint="eastAsia"/>
          <w:b/>
          <w:lang w:val="en-GB" w:eastAsia="zh-CN"/>
        </w:rPr>
        <w:t>P</w:t>
      </w:r>
      <w:r w:rsidRPr="00352A1A">
        <w:rPr>
          <w:rFonts w:eastAsiaTheme="minorEastAsia"/>
          <w:b/>
          <w:lang w:val="en-GB" w:eastAsia="zh-CN"/>
        </w:rPr>
        <w:t xml:space="preserve">roposal 1: Support </w:t>
      </w:r>
      <w:r w:rsidRPr="00352A1A">
        <w:rPr>
          <w:rFonts w:eastAsiaTheme="minorEastAsia"/>
          <w:b/>
        </w:rPr>
        <w:t>NW-Controlled activation/deactivation mechanism</w:t>
      </w:r>
      <w:r w:rsidRPr="00352A1A">
        <w:rPr>
          <w:rFonts w:eastAsiaTheme="minorEastAsia" w:hint="eastAsia"/>
          <w:b/>
          <w:lang w:eastAsia="zh-CN"/>
        </w:rPr>
        <w:t xml:space="preserve"> of pre-configured MG</w:t>
      </w:r>
      <w:r w:rsidRPr="00352A1A">
        <w:rPr>
          <w:rFonts w:eastAsiaTheme="minorEastAsia"/>
          <w:b/>
          <w:lang w:eastAsia="zh-CN"/>
        </w:rPr>
        <w:t xml:space="preserve"> in Rel-17.</w:t>
      </w:r>
    </w:p>
    <w:p w14:paraId="76B71909" w14:textId="2D4CA99D" w:rsidR="00823365" w:rsidRDefault="00823365" w:rsidP="00823365">
      <w:pPr>
        <w:pStyle w:val="a1"/>
        <w:rPr>
          <w:rFonts w:eastAsiaTheme="minorEastAsia"/>
          <w:b/>
        </w:rPr>
      </w:pPr>
      <w:r w:rsidRPr="00352A1A">
        <w:rPr>
          <w:rFonts w:eastAsiaTheme="minorEastAsia" w:hint="eastAsia"/>
          <w:b/>
          <w:lang w:eastAsia="zh-CN"/>
        </w:rPr>
        <w:t>P</w:t>
      </w:r>
      <w:r w:rsidRPr="00352A1A">
        <w:rPr>
          <w:rFonts w:eastAsiaTheme="minorEastAsia"/>
          <w:b/>
          <w:lang w:eastAsia="zh-CN"/>
        </w:rPr>
        <w:t xml:space="preserve">roposal 2: </w:t>
      </w:r>
      <w:r w:rsidRPr="00352A1A">
        <w:rPr>
          <w:rFonts w:eastAsiaTheme="minorEastAsia"/>
          <w:b/>
        </w:rPr>
        <w:t xml:space="preserve">If the network provides the activation/deactivation status via RRC </w:t>
      </w:r>
      <w:proofErr w:type="spellStart"/>
      <w:r w:rsidRPr="00352A1A">
        <w:rPr>
          <w:rFonts w:eastAsiaTheme="minorEastAsia"/>
          <w:b/>
        </w:rPr>
        <w:t>signalling</w:t>
      </w:r>
      <w:proofErr w:type="spellEnd"/>
      <w:r w:rsidRPr="00352A1A">
        <w:rPr>
          <w:rFonts w:eastAsiaTheme="minorEastAsia"/>
          <w:b/>
        </w:rPr>
        <w:t>, the UE will follow the per-BWP status indicated by the network.</w:t>
      </w:r>
    </w:p>
    <w:p w14:paraId="7113C2B9" w14:textId="2203EA58" w:rsidR="00823365" w:rsidRDefault="00823365" w:rsidP="00823365">
      <w:pPr>
        <w:pStyle w:val="a1"/>
        <w:rPr>
          <w:rFonts w:eastAsiaTheme="minorEastAsia"/>
          <w:b/>
          <w:bCs/>
          <w:lang w:eastAsia="zh-CN"/>
        </w:rPr>
      </w:pPr>
      <w:r w:rsidRPr="00A03806">
        <w:rPr>
          <w:rFonts w:eastAsiaTheme="minorEastAsia" w:hint="eastAsia"/>
          <w:b/>
          <w:bCs/>
          <w:lang w:eastAsia="zh-CN"/>
        </w:rPr>
        <w:t>P</w:t>
      </w:r>
      <w:r w:rsidRPr="00A03806">
        <w:rPr>
          <w:rFonts w:eastAsiaTheme="minorEastAsia"/>
          <w:b/>
          <w:bCs/>
          <w:lang w:eastAsia="zh-CN"/>
        </w:rPr>
        <w:t xml:space="preserve">roposal 3: RA2 wait for RAN4 further conclusions </w:t>
      </w:r>
      <w:r w:rsidRPr="00A03806">
        <w:rPr>
          <w:b/>
          <w:bCs/>
          <w:szCs w:val="22"/>
        </w:rPr>
        <w:t xml:space="preserve">on </w:t>
      </w:r>
      <w:r w:rsidRPr="00A03806">
        <w:rPr>
          <w:rFonts w:eastAsiaTheme="minorEastAsia"/>
          <w:b/>
          <w:bCs/>
        </w:rPr>
        <w:t>pre-configured MG under CA</w:t>
      </w:r>
      <w:r w:rsidRPr="00A03806">
        <w:rPr>
          <w:rFonts w:eastAsiaTheme="minorEastAsia" w:hint="eastAsia"/>
          <w:b/>
          <w:bCs/>
          <w:lang w:eastAsia="zh-CN"/>
        </w:rPr>
        <w:t>.</w:t>
      </w:r>
    </w:p>
    <w:p w14:paraId="0B41F076" w14:textId="637FD4A2" w:rsidR="00823365" w:rsidRDefault="00823365" w:rsidP="00823365">
      <w:pPr>
        <w:pStyle w:val="a1"/>
        <w:rPr>
          <w:rFonts w:eastAsiaTheme="minorEastAsia"/>
          <w:lang w:eastAsia="zh-CN"/>
        </w:rPr>
      </w:pPr>
      <w:r w:rsidRPr="0064327F">
        <w:rPr>
          <w:rFonts w:eastAsiaTheme="minorEastAsia" w:hint="eastAsia"/>
          <w:b/>
          <w:bCs/>
          <w:lang w:eastAsia="zh-CN"/>
        </w:rPr>
        <w:t>P</w:t>
      </w:r>
      <w:r w:rsidRPr="0064327F">
        <w:rPr>
          <w:rFonts w:eastAsiaTheme="minorEastAsia"/>
          <w:b/>
          <w:bCs/>
          <w:lang w:eastAsia="zh-CN"/>
        </w:rPr>
        <w:t xml:space="preserve">roposal 4: </w:t>
      </w:r>
      <w:r w:rsidRPr="0064327F">
        <w:rPr>
          <w:rFonts w:eastAsiaTheme="minorEastAsia"/>
          <w:b/>
          <w:noProof/>
          <w:lang w:eastAsia="zh-CN"/>
        </w:rPr>
        <w:t>F</w:t>
      </w:r>
      <w:r w:rsidRPr="0064327F">
        <w:rPr>
          <w:rFonts w:eastAsiaTheme="minorEastAsia" w:hint="eastAsia"/>
          <w:b/>
          <w:noProof/>
          <w:lang w:eastAsia="zh-CN"/>
        </w:rPr>
        <w:t>or network controlled activation/deactivation</w:t>
      </w:r>
      <w:r w:rsidRPr="0064327F">
        <w:rPr>
          <w:rFonts w:eastAsiaTheme="minorEastAsia"/>
          <w:b/>
          <w:lang w:eastAsia="zh-CN"/>
        </w:rPr>
        <w:t xml:space="preserve">, </w:t>
      </w:r>
      <w:r>
        <w:rPr>
          <w:rFonts w:eastAsiaTheme="minorEastAsia"/>
          <w:b/>
          <w:bCs/>
          <w:lang w:eastAsia="zh-CN"/>
        </w:rPr>
        <w:t>t</w:t>
      </w:r>
      <w:r w:rsidRPr="0064327F">
        <w:rPr>
          <w:rFonts w:eastAsiaTheme="minorEastAsia"/>
          <w:b/>
          <w:bCs/>
          <w:lang w:eastAsia="zh-CN"/>
        </w:rPr>
        <w:t>he relationship between BWP and pre-configured MG is included in each BWP configuration.</w:t>
      </w:r>
    </w:p>
    <w:p w14:paraId="456B1831" w14:textId="0F5BB6BF" w:rsidR="002F67FE" w:rsidRPr="00CA2F06" w:rsidRDefault="001A3832" w:rsidP="00CA2F06">
      <w:pPr>
        <w:pStyle w:val="1"/>
        <w:jc w:val="both"/>
      </w:pPr>
      <w:r>
        <w:rPr>
          <w:rFonts w:hint="eastAsia"/>
        </w:rPr>
        <w:t>Reference</w:t>
      </w:r>
    </w:p>
    <w:p w14:paraId="032D66AD" w14:textId="04103390" w:rsidR="00D1474E" w:rsidRPr="004E2EC6" w:rsidRDefault="00733C29" w:rsidP="005B5FE9">
      <w:pPr>
        <w:pStyle w:val="a1"/>
        <w:numPr>
          <w:ilvl w:val="0"/>
          <w:numId w:val="7"/>
        </w:numPr>
        <w:jc w:val="left"/>
        <w:rPr>
          <w:rFonts w:eastAsiaTheme="minorEastAsia"/>
          <w:lang w:val="en-GB" w:eastAsia="zh-CN"/>
        </w:rPr>
      </w:pPr>
      <w:r>
        <w:t>R2-2202054</w:t>
      </w:r>
      <w:r w:rsidR="00D1474E">
        <w:t xml:space="preserve">, </w:t>
      </w:r>
      <w:r w:rsidR="00317F77" w:rsidRPr="00317F77">
        <w:t>[Post116bis-e][085][MGE] Open Issues (Intel)</w:t>
      </w:r>
    </w:p>
    <w:p w14:paraId="2CB93818" w14:textId="0610E493" w:rsidR="004E2EC6" w:rsidRPr="00317F77" w:rsidRDefault="00317F77" w:rsidP="004E2EC6">
      <w:pPr>
        <w:pStyle w:val="a1"/>
        <w:numPr>
          <w:ilvl w:val="0"/>
          <w:numId w:val="7"/>
        </w:numPr>
        <w:jc w:val="left"/>
      </w:pPr>
      <w:r w:rsidRPr="00317F77">
        <w:lastRenderedPageBreak/>
        <w:t>R2-2202159</w:t>
      </w:r>
      <w:r>
        <w:t xml:space="preserve">, </w:t>
      </w:r>
      <w:r w:rsidR="00733C29" w:rsidRPr="00317F77">
        <w:t>LS on R17 NR MG enhancements – Pre-configured MG</w:t>
      </w:r>
      <w:r w:rsidRPr="00317F77">
        <w:t>, Intel</w:t>
      </w:r>
    </w:p>
    <w:p w14:paraId="20DFEB99" w14:textId="77777777" w:rsidR="00F953C7" w:rsidRDefault="00F953C7" w:rsidP="000D087A">
      <w:pPr>
        <w:pStyle w:val="a1"/>
        <w:jc w:val="left"/>
        <w:rPr>
          <w:rFonts w:eastAsiaTheme="minorEastAsia"/>
          <w:lang w:val="en-GB" w:eastAsia="zh-CN"/>
        </w:rPr>
      </w:pPr>
    </w:p>
    <w:sectPr w:rsidR="00F953C7"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109F2" w14:textId="77777777" w:rsidR="000D3823" w:rsidRDefault="000D3823">
      <w:r>
        <w:separator/>
      </w:r>
    </w:p>
  </w:endnote>
  <w:endnote w:type="continuationSeparator" w:id="0">
    <w:p w14:paraId="143DBA3F" w14:textId="77777777" w:rsidR="000D3823" w:rsidRDefault="000D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sig w:usb0="00000000" w:usb1="00000000" w:usb2="00000000" w:usb3="00000000" w:csb0="00040001" w:csb1="00000000"/>
  </w:font>
  <w:font w:name="Monotype Sorts">
    <w:altName w:val="Wingdings"/>
    <w:charset w:val="02"/>
    <w:family w:val="auto"/>
    <w:pitch w:val="variable"/>
    <w:sig w:usb0="00000000" w:usb1="10000000" w:usb2="00000000" w:usb3="00000000" w:csb0="80000000" w:csb1="00000000"/>
  </w:font>
  <w:font w:name="Arial Unicode MS">
    <w:altName w:val="HGMaruGothicMPRO"/>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1B87F" w14:textId="77777777" w:rsidR="000D3823" w:rsidRDefault="000D3823">
      <w:r>
        <w:separator/>
      </w:r>
    </w:p>
  </w:footnote>
  <w:footnote w:type="continuationSeparator" w:id="0">
    <w:p w14:paraId="7990EB62" w14:textId="77777777" w:rsidR="000D3823" w:rsidRDefault="000D38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17A8"/>
    <w:multiLevelType w:val="hybridMultilevel"/>
    <w:tmpl w:val="66648F42"/>
    <w:lvl w:ilvl="0" w:tplc="608093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5291C"/>
    <w:multiLevelType w:val="hybridMultilevel"/>
    <w:tmpl w:val="020E255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3AF7DC1"/>
    <w:multiLevelType w:val="hybridMultilevel"/>
    <w:tmpl w:val="4F0CDD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7F08E5"/>
    <w:multiLevelType w:val="hybridMultilevel"/>
    <w:tmpl w:val="C5F01CAC"/>
    <w:lvl w:ilvl="0" w:tplc="08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9065FE9"/>
    <w:multiLevelType w:val="hybridMultilevel"/>
    <w:tmpl w:val="E45AEEF4"/>
    <w:lvl w:ilvl="0" w:tplc="4E404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B16C09"/>
    <w:multiLevelType w:val="hybridMultilevel"/>
    <w:tmpl w:val="ADF40E10"/>
    <w:lvl w:ilvl="0" w:tplc="F124A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3566C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7C772E"/>
    <w:multiLevelType w:val="hybridMultilevel"/>
    <w:tmpl w:val="9ED4D708"/>
    <w:lvl w:ilvl="0" w:tplc="4B580170">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B32B6F"/>
    <w:multiLevelType w:val="hybridMultilevel"/>
    <w:tmpl w:val="5FE0A404"/>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C6F74"/>
    <w:multiLevelType w:val="hybridMultilevel"/>
    <w:tmpl w:val="09D23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79F0351C"/>
    <w:multiLevelType w:val="hybridMultilevel"/>
    <w:tmpl w:val="B59476D6"/>
    <w:lvl w:ilvl="0" w:tplc="AE3CB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15:restartNumberingAfterBreak="0">
    <w:nsid w:val="7D6C6553"/>
    <w:multiLevelType w:val="hybridMultilevel"/>
    <w:tmpl w:val="C17EA0B8"/>
    <w:lvl w:ilvl="0" w:tplc="460ED7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2"/>
  </w:num>
  <w:num w:numId="3">
    <w:abstractNumId w:val="14"/>
  </w:num>
  <w:num w:numId="4">
    <w:abstractNumId w:val="10"/>
  </w:num>
  <w:num w:numId="5">
    <w:abstractNumId w:val="26"/>
  </w:num>
  <w:num w:numId="6">
    <w:abstractNumId w:val="18"/>
  </w:num>
  <w:num w:numId="7">
    <w:abstractNumId w:val="17"/>
  </w:num>
  <w:num w:numId="8">
    <w:abstractNumId w:val="21"/>
  </w:num>
  <w:num w:numId="9">
    <w:abstractNumId w:val="9"/>
  </w:num>
  <w:num w:numId="10">
    <w:abstractNumId w:val="16"/>
  </w:num>
  <w:num w:numId="11">
    <w:abstractNumId w:val="12"/>
  </w:num>
  <w:num w:numId="12">
    <w:abstractNumId w:val="7"/>
  </w:num>
  <w:num w:numId="13">
    <w:abstractNumId w:val="4"/>
  </w:num>
  <w:num w:numId="14">
    <w:abstractNumId w:val="0"/>
  </w:num>
  <w:num w:numId="15">
    <w:abstractNumId w:val="5"/>
  </w:num>
  <w:num w:numId="16">
    <w:abstractNumId w:val="25"/>
  </w:num>
  <w:num w:numId="17">
    <w:abstractNumId w:val="23"/>
  </w:num>
  <w:num w:numId="18">
    <w:abstractNumId w:val="6"/>
  </w:num>
  <w:num w:numId="19">
    <w:abstractNumId w:val="20"/>
  </w:num>
  <w:num w:numId="20">
    <w:abstractNumId w:val="15"/>
  </w:num>
  <w:num w:numId="21">
    <w:abstractNumId w:val="11"/>
  </w:num>
  <w:num w:numId="22">
    <w:abstractNumId w:val="1"/>
  </w:num>
  <w:num w:numId="23">
    <w:abstractNumId w:val="3"/>
  </w:num>
  <w:num w:numId="24">
    <w:abstractNumId w:val="19"/>
  </w:num>
  <w:num w:numId="25">
    <w:abstractNumId w:val="2"/>
  </w:num>
  <w:num w:numId="26">
    <w:abstractNumId w:val="8"/>
  </w:num>
  <w:num w:numId="2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AA6"/>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92D"/>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4C3"/>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9797D"/>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3216"/>
    <w:rsid w:val="000B4996"/>
    <w:rsid w:val="000B4E36"/>
    <w:rsid w:val="000B5100"/>
    <w:rsid w:val="000B6306"/>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5F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87A"/>
    <w:rsid w:val="000D0F69"/>
    <w:rsid w:val="000D173A"/>
    <w:rsid w:val="000D1D79"/>
    <w:rsid w:val="000D2341"/>
    <w:rsid w:val="000D2630"/>
    <w:rsid w:val="000D275B"/>
    <w:rsid w:val="000D27DF"/>
    <w:rsid w:val="000D2A3F"/>
    <w:rsid w:val="000D2AFF"/>
    <w:rsid w:val="000D3823"/>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E13"/>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83B"/>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CAB"/>
    <w:rsid w:val="00103DD7"/>
    <w:rsid w:val="0010406E"/>
    <w:rsid w:val="001042BF"/>
    <w:rsid w:val="0010451D"/>
    <w:rsid w:val="0010479A"/>
    <w:rsid w:val="00104B1F"/>
    <w:rsid w:val="00105570"/>
    <w:rsid w:val="001058AA"/>
    <w:rsid w:val="001058DC"/>
    <w:rsid w:val="00105BB2"/>
    <w:rsid w:val="00105BD6"/>
    <w:rsid w:val="00105BE8"/>
    <w:rsid w:val="00105CD2"/>
    <w:rsid w:val="0010617E"/>
    <w:rsid w:val="00106D1E"/>
    <w:rsid w:val="00106DD3"/>
    <w:rsid w:val="00106FB2"/>
    <w:rsid w:val="0010727F"/>
    <w:rsid w:val="001072ED"/>
    <w:rsid w:val="0010757E"/>
    <w:rsid w:val="0010758B"/>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6E4F"/>
    <w:rsid w:val="00147738"/>
    <w:rsid w:val="00147A03"/>
    <w:rsid w:val="00147A79"/>
    <w:rsid w:val="00147CC4"/>
    <w:rsid w:val="0015000D"/>
    <w:rsid w:val="001509C6"/>
    <w:rsid w:val="00150D95"/>
    <w:rsid w:val="00150EBC"/>
    <w:rsid w:val="00151118"/>
    <w:rsid w:val="0015158C"/>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5BD8"/>
    <w:rsid w:val="001A67A3"/>
    <w:rsid w:val="001A6A76"/>
    <w:rsid w:val="001A7CF7"/>
    <w:rsid w:val="001B01EF"/>
    <w:rsid w:val="001B0204"/>
    <w:rsid w:val="001B0807"/>
    <w:rsid w:val="001B0B75"/>
    <w:rsid w:val="001B0F0C"/>
    <w:rsid w:val="001B1AAA"/>
    <w:rsid w:val="001B220B"/>
    <w:rsid w:val="001B352F"/>
    <w:rsid w:val="001B3C20"/>
    <w:rsid w:val="001B4903"/>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B7FA5"/>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296"/>
    <w:rsid w:val="0023432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15"/>
    <w:rsid w:val="002608E1"/>
    <w:rsid w:val="00260A9E"/>
    <w:rsid w:val="00260DBE"/>
    <w:rsid w:val="00262C92"/>
    <w:rsid w:val="002630EC"/>
    <w:rsid w:val="002631C6"/>
    <w:rsid w:val="0026339B"/>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01F"/>
    <w:rsid w:val="002C310D"/>
    <w:rsid w:val="002C31CF"/>
    <w:rsid w:val="002C3834"/>
    <w:rsid w:val="002C3CD3"/>
    <w:rsid w:val="002C4040"/>
    <w:rsid w:val="002C4386"/>
    <w:rsid w:val="002C4E29"/>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3"/>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1D9"/>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17F7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37909"/>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A1A"/>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225"/>
    <w:rsid w:val="003636C4"/>
    <w:rsid w:val="00363AA0"/>
    <w:rsid w:val="0036408B"/>
    <w:rsid w:val="003644A6"/>
    <w:rsid w:val="00364E99"/>
    <w:rsid w:val="0036500E"/>
    <w:rsid w:val="0036505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3ED6"/>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17E"/>
    <w:rsid w:val="003A5239"/>
    <w:rsid w:val="003A609A"/>
    <w:rsid w:val="003A652D"/>
    <w:rsid w:val="003A67CF"/>
    <w:rsid w:val="003A6A56"/>
    <w:rsid w:val="003A72CD"/>
    <w:rsid w:val="003A7426"/>
    <w:rsid w:val="003A7757"/>
    <w:rsid w:val="003A77AA"/>
    <w:rsid w:val="003A787B"/>
    <w:rsid w:val="003A7BB6"/>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5F7C"/>
    <w:rsid w:val="003D6782"/>
    <w:rsid w:val="003D6891"/>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D87"/>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425"/>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F03"/>
    <w:rsid w:val="00453FC7"/>
    <w:rsid w:val="004540F5"/>
    <w:rsid w:val="00454A4A"/>
    <w:rsid w:val="00454EE1"/>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6CFB"/>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4C36"/>
    <w:rsid w:val="00485868"/>
    <w:rsid w:val="00485A36"/>
    <w:rsid w:val="004861B0"/>
    <w:rsid w:val="004865D9"/>
    <w:rsid w:val="00486774"/>
    <w:rsid w:val="00486AFB"/>
    <w:rsid w:val="00486E98"/>
    <w:rsid w:val="0048737A"/>
    <w:rsid w:val="0048743A"/>
    <w:rsid w:val="00487544"/>
    <w:rsid w:val="00487613"/>
    <w:rsid w:val="00487A92"/>
    <w:rsid w:val="004901FA"/>
    <w:rsid w:val="004902FD"/>
    <w:rsid w:val="00490327"/>
    <w:rsid w:val="00490987"/>
    <w:rsid w:val="004909AE"/>
    <w:rsid w:val="00490B42"/>
    <w:rsid w:val="00490E5B"/>
    <w:rsid w:val="00491267"/>
    <w:rsid w:val="0049129A"/>
    <w:rsid w:val="004914F5"/>
    <w:rsid w:val="004916A8"/>
    <w:rsid w:val="0049181F"/>
    <w:rsid w:val="0049213C"/>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98"/>
    <w:rsid w:val="004D5E49"/>
    <w:rsid w:val="004D6038"/>
    <w:rsid w:val="004D6209"/>
    <w:rsid w:val="004D6A73"/>
    <w:rsid w:val="004D6F85"/>
    <w:rsid w:val="004D7311"/>
    <w:rsid w:val="004D7A89"/>
    <w:rsid w:val="004E055F"/>
    <w:rsid w:val="004E0F9B"/>
    <w:rsid w:val="004E104F"/>
    <w:rsid w:val="004E186D"/>
    <w:rsid w:val="004E20E6"/>
    <w:rsid w:val="004E2EC6"/>
    <w:rsid w:val="004E366C"/>
    <w:rsid w:val="004E38E5"/>
    <w:rsid w:val="004E3A9C"/>
    <w:rsid w:val="004E4139"/>
    <w:rsid w:val="004E423D"/>
    <w:rsid w:val="004E44A5"/>
    <w:rsid w:val="004E49FF"/>
    <w:rsid w:val="004E4B7B"/>
    <w:rsid w:val="004E5431"/>
    <w:rsid w:val="004E548C"/>
    <w:rsid w:val="004E5CAD"/>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24F"/>
    <w:rsid w:val="004F4702"/>
    <w:rsid w:val="004F484E"/>
    <w:rsid w:val="004F4B3A"/>
    <w:rsid w:val="004F4B5F"/>
    <w:rsid w:val="004F4C97"/>
    <w:rsid w:val="004F4D44"/>
    <w:rsid w:val="004F4F0C"/>
    <w:rsid w:val="004F4FFC"/>
    <w:rsid w:val="004F5626"/>
    <w:rsid w:val="004F5848"/>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C09"/>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86D"/>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5A81"/>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4D3C"/>
    <w:rsid w:val="00575043"/>
    <w:rsid w:val="0057515D"/>
    <w:rsid w:val="005753AC"/>
    <w:rsid w:val="00575A0C"/>
    <w:rsid w:val="00575DD6"/>
    <w:rsid w:val="005764A6"/>
    <w:rsid w:val="00577F3E"/>
    <w:rsid w:val="00580085"/>
    <w:rsid w:val="00580511"/>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CBA"/>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CC"/>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5FE9"/>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54BE"/>
    <w:rsid w:val="005D5F14"/>
    <w:rsid w:val="005D64C7"/>
    <w:rsid w:val="005D6758"/>
    <w:rsid w:val="005D6989"/>
    <w:rsid w:val="005D6DBE"/>
    <w:rsid w:val="005D7269"/>
    <w:rsid w:val="005D7412"/>
    <w:rsid w:val="005D7878"/>
    <w:rsid w:val="005D7978"/>
    <w:rsid w:val="005D7FB7"/>
    <w:rsid w:val="005E0115"/>
    <w:rsid w:val="005E0D2E"/>
    <w:rsid w:val="005E216B"/>
    <w:rsid w:val="005E2BBB"/>
    <w:rsid w:val="005E2E1A"/>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4C0"/>
    <w:rsid w:val="00623546"/>
    <w:rsid w:val="00623783"/>
    <w:rsid w:val="00623D47"/>
    <w:rsid w:val="006241AA"/>
    <w:rsid w:val="00624776"/>
    <w:rsid w:val="00624B15"/>
    <w:rsid w:val="00624C0B"/>
    <w:rsid w:val="00625031"/>
    <w:rsid w:val="0062524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5273"/>
    <w:rsid w:val="0063643E"/>
    <w:rsid w:val="00636883"/>
    <w:rsid w:val="00636A13"/>
    <w:rsid w:val="006407A2"/>
    <w:rsid w:val="00641562"/>
    <w:rsid w:val="006417CE"/>
    <w:rsid w:val="00641959"/>
    <w:rsid w:val="00641B1C"/>
    <w:rsid w:val="00641CF9"/>
    <w:rsid w:val="00641DFF"/>
    <w:rsid w:val="00641EC1"/>
    <w:rsid w:val="00642C83"/>
    <w:rsid w:val="00642EB8"/>
    <w:rsid w:val="0064327F"/>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11"/>
    <w:rsid w:val="006543C7"/>
    <w:rsid w:val="006547DB"/>
    <w:rsid w:val="00654BBA"/>
    <w:rsid w:val="00654ECE"/>
    <w:rsid w:val="00655964"/>
    <w:rsid w:val="0065597F"/>
    <w:rsid w:val="006560FC"/>
    <w:rsid w:val="00656507"/>
    <w:rsid w:val="00656AC4"/>
    <w:rsid w:val="00656C25"/>
    <w:rsid w:val="00656E51"/>
    <w:rsid w:val="006573B8"/>
    <w:rsid w:val="0065753F"/>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2AC"/>
    <w:rsid w:val="0067153E"/>
    <w:rsid w:val="00671599"/>
    <w:rsid w:val="0067165A"/>
    <w:rsid w:val="00671D98"/>
    <w:rsid w:val="00672002"/>
    <w:rsid w:val="006724DC"/>
    <w:rsid w:val="0067309F"/>
    <w:rsid w:val="00673386"/>
    <w:rsid w:val="00673A5E"/>
    <w:rsid w:val="00674557"/>
    <w:rsid w:val="00674785"/>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3B7D"/>
    <w:rsid w:val="00693CE6"/>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F39"/>
    <w:rsid w:val="006D44B4"/>
    <w:rsid w:val="006D47D2"/>
    <w:rsid w:val="006D4C13"/>
    <w:rsid w:val="006D5573"/>
    <w:rsid w:val="006D6286"/>
    <w:rsid w:val="006D62F4"/>
    <w:rsid w:val="006D6865"/>
    <w:rsid w:val="006D6D56"/>
    <w:rsid w:val="006D7161"/>
    <w:rsid w:val="006D74E3"/>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559"/>
    <w:rsid w:val="00712E53"/>
    <w:rsid w:val="00712E8B"/>
    <w:rsid w:val="007134C3"/>
    <w:rsid w:val="00713E8F"/>
    <w:rsid w:val="007140D7"/>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3C29"/>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30A"/>
    <w:rsid w:val="00756513"/>
    <w:rsid w:val="00756CEB"/>
    <w:rsid w:val="00756CED"/>
    <w:rsid w:val="00756D42"/>
    <w:rsid w:val="00757380"/>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44DE"/>
    <w:rsid w:val="00774DF1"/>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B2C"/>
    <w:rsid w:val="00784E89"/>
    <w:rsid w:val="007850B2"/>
    <w:rsid w:val="0078533C"/>
    <w:rsid w:val="007853D0"/>
    <w:rsid w:val="0078559D"/>
    <w:rsid w:val="0078650A"/>
    <w:rsid w:val="00786550"/>
    <w:rsid w:val="0078773E"/>
    <w:rsid w:val="00787810"/>
    <w:rsid w:val="0079081A"/>
    <w:rsid w:val="00790909"/>
    <w:rsid w:val="00790A12"/>
    <w:rsid w:val="0079122A"/>
    <w:rsid w:val="00791D8A"/>
    <w:rsid w:val="00791DBE"/>
    <w:rsid w:val="00792568"/>
    <w:rsid w:val="007930BE"/>
    <w:rsid w:val="00793A6B"/>
    <w:rsid w:val="00793B54"/>
    <w:rsid w:val="00793E7F"/>
    <w:rsid w:val="00793F30"/>
    <w:rsid w:val="007945F0"/>
    <w:rsid w:val="00794661"/>
    <w:rsid w:val="0079543F"/>
    <w:rsid w:val="00796441"/>
    <w:rsid w:val="00796E0C"/>
    <w:rsid w:val="007979B2"/>
    <w:rsid w:val="007A2DC7"/>
    <w:rsid w:val="007A2E3E"/>
    <w:rsid w:val="007A3993"/>
    <w:rsid w:val="007A3A18"/>
    <w:rsid w:val="007A452C"/>
    <w:rsid w:val="007A4E46"/>
    <w:rsid w:val="007A5161"/>
    <w:rsid w:val="007A51C5"/>
    <w:rsid w:val="007A5379"/>
    <w:rsid w:val="007A6698"/>
    <w:rsid w:val="007A6A02"/>
    <w:rsid w:val="007A70AF"/>
    <w:rsid w:val="007A70E0"/>
    <w:rsid w:val="007A7507"/>
    <w:rsid w:val="007B0051"/>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068C"/>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49"/>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11E"/>
    <w:rsid w:val="007F0434"/>
    <w:rsid w:val="007F04D7"/>
    <w:rsid w:val="007F05FD"/>
    <w:rsid w:val="007F08F4"/>
    <w:rsid w:val="007F0921"/>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57A"/>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365"/>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8D4"/>
    <w:rsid w:val="00833F28"/>
    <w:rsid w:val="0083495F"/>
    <w:rsid w:val="00834E7C"/>
    <w:rsid w:val="00834E95"/>
    <w:rsid w:val="008350EE"/>
    <w:rsid w:val="008356BF"/>
    <w:rsid w:val="008357C5"/>
    <w:rsid w:val="00835FD9"/>
    <w:rsid w:val="008365D8"/>
    <w:rsid w:val="0083685A"/>
    <w:rsid w:val="00836E31"/>
    <w:rsid w:val="00837B4B"/>
    <w:rsid w:val="00837C59"/>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1D7"/>
    <w:rsid w:val="0084738B"/>
    <w:rsid w:val="00847624"/>
    <w:rsid w:val="0084766A"/>
    <w:rsid w:val="00847A0E"/>
    <w:rsid w:val="00847E56"/>
    <w:rsid w:val="008502DA"/>
    <w:rsid w:val="00850774"/>
    <w:rsid w:val="00850A39"/>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178"/>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3D3"/>
    <w:rsid w:val="00893AE6"/>
    <w:rsid w:val="00893DFB"/>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0D27"/>
    <w:rsid w:val="008D11F0"/>
    <w:rsid w:val="008D25A8"/>
    <w:rsid w:val="008D2929"/>
    <w:rsid w:val="008D2D3F"/>
    <w:rsid w:val="008D38C4"/>
    <w:rsid w:val="008D4B99"/>
    <w:rsid w:val="008D4D84"/>
    <w:rsid w:val="008D527F"/>
    <w:rsid w:val="008D5AFF"/>
    <w:rsid w:val="008D5B41"/>
    <w:rsid w:val="008D612B"/>
    <w:rsid w:val="008D695D"/>
    <w:rsid w:val="008D6AEB"/>
    <w:rsid w:val="008D734A"/>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0A"/>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2853"/>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290"/>
    <w:rsid w:val="009426E5"/>
    <w:rsid w:val="009427EC"/>
    <w:rsid w:val="0094285C"/>
    <w:rsid w:val="00942B73"/>
    <w:rsid w:val="009432E1"/>
    <w:rsid w:val="0094394B"/>
    <w:rsid w:val="009439C2"/>
    <w:rsid w:val="00943D59"/>
    <w:rsid w:val="009443E8"/>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06"/>
    <w:rsid w:val="00972FA1"/>
    <w:rsid w:val="00973317"/>
    <w:rsid w:val="009733D7"/>
    <w:rsid w:val="00974928"/>
    <w:rsid w:val="0097492D"/>
    <w:rsid w:val="00974A88"/>
    <w:rsid w:val="00975005"/>
    <w:rsid w:val="0097513F"/>
    <w:rsid w:val="0097516F"/>
    <w:rsid w:val="009754D4"/>
    <w:rsid w:val="0097581A"/>
    <w:rsid w:val="009759B0"/>
    <w:rsid w:val="00975F82"/>
    <w:rsid w:val="009765A9"/>
    <w:rsid w:val="00976646"/>
    <w:rsid w:val="00976A49"/>
    <w:rsid w:val="00977856"/>
    <w:rsid w:val="00977F1F"/>
    <w:rsid w:val="009804CA"/>
    <w:rsid w:val="00981DDE"/>
    <w:rsid w:val="009820BB"/>
    <w:rsid w:val="009825E4"/>
    <w:rsid w:val="009826D8"/>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6D7"/>
    <w:rsid w:val="00987D09"/>
    <w:rsid w:val="0099080A"/>
    <w:rsid w:val="00991167"/>
    <w:rsid w:val="0099150C"/>
    <w:rsid w:val="00991A0A"/>
    <w:rsid w:val="00991CF9"/>
    <w:rsid w:val="00992139"/>
    <w:rsid w:val="009925CE"/>
    <w:rsid w:val="00992BBC"/>
    <w:rsid w:val="00992D5A"/>
    <w:rsid w:val="00992EBB"/>
    <w:rsid w:val="00992F8C"/>
    <w:rsid w:val="009939D2"/>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57C"/>
    <w:rsid w:val="009B68B1"/>
    <w:rsid w:val="009B751A"/>
    <w:rsid w:val="009B7EC2"/>
    <w:rsid w:val="009B7FD0"/>
    <w:rsid w:val="009C024D"/>
    <w:rsid w:val="009C0469"/>
    <w:rsid w:val="009C04EA"/>
    <w:rsid w:val="009C06C5"/>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14"/>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06"/>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4E0E"/>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296D"/>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48C"/>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9B5"/>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20"/>
    <w:rsid w:val="00AB5E4A"/>
    <w:rsid w:val="00AB6DF2"/>
    <w:rsid w:val="00AB717C"/>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C81"/>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4039"/>
    <w:rsid w:val="00AE4334"/>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8AB"/>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0B19"/>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5B"/>
    <w:rsid w:val="00B43550"/>
    <w:rsid w:val="00B43EE0"/>
    <w:rsid w:val="00B441D1"/>
    <w:rsid w:val="00B44585"/>
    <w:rsid w:val="00B448A9"/>
    <w:rsid w:val="00B44BD3"/>
    <w:rsid w:val="00B45192"/>
    <w:rsid w:val="00B45269"/>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3A6B"/>
    <w:rsid w:val="00B54A1C"/>
    <w:rsid w:val="00B54A6E"/>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209"/>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5189"/>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092"/>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03"/>
    <w:rsid w:val="00C73AEB"/>
    <w:rsid w:val="00C73C14"/>
    <w:rsid w:val="00C73E72"/>
    <w:rsid w:val="00C74889"/>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5DC"/>
    <w:rsid w:val="00C866B8"/>
    <w:rsid w:val="00C86AE3"/>
    <w:rsid w:val="00C86B24"/>
    <w:rsid w:val="00C8701E"/>
    <w:rsid w:val="00C873B8"/>
    <w:rsid w:val="00C87441"/>
    <w:rsid w:val="00C87E56"/>
    <w:rsid w:val="00C87F6E"/>
    <w:rsid w:val="00C90206"/>
    <w:rsid w:val="00C902CC"/>
    <w:rsid w:val="00C902D1"/>
    <w:rsid w:val="00C90638"/>
    <w:rsid w:val="00C906ED"/>
    <w:rsid w:val="00C90A49"/>
    <w:rsid w:val="00C90B31"/>
    <w:rsid w:val="00C91634"/>
    <w:rsid w:val="00C91926"/>
    <w:rsid w:val="00C91DA3"/>
    <w:rsid w:val="00C91FD2"/>
    <w:rsid w:val="00C921B5"/>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6FD"/>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367"/>
    <w:rsid w:val="00CD1F65"/>
    <w:rsid w:val="00CD251C"/>
    <w:rsid w:val="00CD26FC"/>
    <w:rsid w:val="00CD27AB"/>
    <w:rsid w:val="00CD2E42"/>
    <w:rsid w:val="00CD2F0F"/>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74E"/>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1D7F"/>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AF2"/>
    <w:rsid w:val="00D66D4C"/>
    <w:rsid w:val="00D67560"/>
    <w:rsid w:val="00D67B76"/>
    <w:rsid w:val="00D67DB1"/>
    <w:rsid w:val="00D7086A"/>
    <w:rsid w:val="00D7157A"/>
    <w:rsid w:val="00D71595"/>
    <w:rsid w:val="00D716D9"/>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553A"/>
    <w:rsid w:val="00D861BB"/>
    <w:rsid w:val="00D86A49"/>
    <w:rsid w:val="00D87E09"/>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97E75"/>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5E3"/>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5B5A"/>
    <w:rsid w:val="00DD5D8C"/>
    <w:rsid w:val="00DD6086"/>
    <w:rsid w:val="00DD6A9B"/>
    <w:rsid w:val="00DD7204"/>
    <w:rsid w:val="00DD73AC"/>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93D"/>
    <w:rsid w:val="00DF7BCA"/>
    <w:rsid w:val="00E00954"/>
    <w:rsid w:val="00E015E3"/>
    <w:rsid w:val="00E01933"/>
    <w:rsid w:val="00E01B4E"/>
    <w:rsid w:val="00E023EB"/>
    <w:rsid w:val="00E02698"/>
    <w:rsid w:val="00E04387"/>
    <w:rsid w:val="00E04DF6"/>
    <w:rsid w:val="00E04EE0"/>
    <w:rsid w:val="00E054E9"/>
    <w:rsid w:val="00E0601A"/>
    <w:rsid w:val="00E0664D"/>
    <w:rsid w:val="00E069CF"/>
    <w:rsid w:val="00E06E2C"/>
    <w:rsid w:val="00E071A6"/>
    <w:rsid w:val="00E074FA"/>
    <w:rsid w:val="00E07A1E"/>
    <w:rsid w:val="00E07E21"/>
    <w:rsid w:val="00E07EFF"/>
    <w:rsid w:val="00E102CD"/>
    <w:rsid w:val="00E1032D"/>
    <w:rsid w:val="00E10C2A"/>
    <w:rsid w:val="00E11691"/>
    <w:rsid w:val="00E1190B"/>
    <w:rsid w:val="00E11A18"/>
    <w:rsid w:val="00E12037"/>
    <w:rsid w:val="00E1204D"/>
    <w:rsid w:val="00E120BD"/>
    <w:rsid w:val="00E121F2"/>
    <w:rsid w:val="00E13BEC"/>
    <w:rsid w:val="00E146DE"/>
    <w:rsid w:val="00E148EC"/>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C61"/>
    <w:rsid w:val="00E30D0A"/>
    <w:rsid w:val="00E30FAB"/>
    <w:rsid w:val="00E3170E"/>
    <w:rsid w:val="00E31B0C"/>
    <w:rsid w:val="00E31C07"/>
    <w:rsid w:val="00E320A7"/>
    <w:rsid w:val="00E32A51"/>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761"/>
    <w:rsid w:val="00ED0DBA"/>
    <w:rsid w:val="00ED0FA9"/>
    <w:rsid w:val="00ED1000"/>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C1"/>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06D2"/>
    <w:rsid w:val="00F212D5"/>
    <w:rsid w:val="00F213F7"/>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869"/>
    <w:rsid w:val="00F30989"/>
    <w:rsid w:val="00F312D4"/>
    <w:rsid w:val="00F313D8"/>
    <w:rsid w:val="00F318FF"/>
    <w:rsid w:val="00F31D9E"/>
    <w:rsid w:val="00F321C0"/>
    <w:rsid w:val="00F328ED"/>
    <w:rsid w:val="00F32DD4"/>
    <w:rsid w:val="00F330BA"/>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6CF"/>
    <w:rsid w:val="00F52E19"/>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7BC"/>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6782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5226"/>
    <w:rsid w:val="00F86140"/>
    <w:rsid w:val="00F8664A"/>
    <w:rsid w:val="00F8687B"/>
    <w:rsid w:val="00F86A7C"/>
    <w:rsid w:val="00F873C2"/>
    <w:rsid w:val="00F87492"/>
    <w:rsid w:val="00F87EAF"/>
    <w:rsid w:val="00F900C2"/>
    <w:rsid w:val="00F90570"/>
    <w:rsid w:val="00F91529"/>
    <w:rsid w:val="00F91666"/>
    <w:rsid w:val="00F91A03"/>
    <w:rsid w:val="00F91D33"/>
    <w:rsid w:val="00F920CD"/>
    <w:rsid w:val="00F92404"/>
    <w:rsid w:val="00F9261E"/>
    <w:rsid w:val="00F926E9"/>
    <w:rsid w:val="00F92EDD"/>
    <w:rsid w:val="00F937CB"/>
    <w:rsid w:val="00F93EF9"/>
    <w:rsid w:val="00F9428C"/>
    <w:rsid w:val="00F942DD"/>
    <w:rsid w:val="00F94C86"/>
    <w:rsid w:val="00F953C7"/>
    <w:rsid w:val="00F9556B"/>
    <w:rsid w:val="00F95A90"/>
    <w:rsid w:val="00F96036"/>
    <w:rsid w:val="00F960F8"/>
    <w:rsid w:val="00F9639A"/>
    <w:rsid w:val="00F96913"/>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9C7"/>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32DA"/>
    <w:rsid w:val="00FD35F6"/>
    <w:rsid w:val="00FD36D5"/>
    <w:rsid w:val="00FD3880"/>
    <w:rsid w:val="00FD501D"/>
    <w:rsid w:val="00FD565E"/>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5D6"/>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BE47BD36-ECF9-4BF3-B5DC-FA695178E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5296D"/>
    <w:rPr>
      <w:rFonts w:eastAsia="Times New Roman"/>
      <w:szCs w:val="24"/>
      <w:lang w:eastAsia="en-US"/>
    </w:rPr>
  </w:style>
  <w:style w:type="paragraph" w:styleId="1">
    <w:name w:val="heading 1"/>
    <w:basedOn w:val="a0"/>
    <w:next w:val="a1"/>
    <w:link w:val="10"/>
    <w:qFormat/>
    <w:rsid w:val="007853D0"/>
    <w:pPr>
      <w:keepNext/>
      <w:numPr>
        <w:numId w:val="1"/>
      </w:numPr>
      <w:spacing w:before="360" w:after="120"/>
      <w:outlineLvl w:val="0"/>
    </w:pPr>
    <w:rPr>
      <w:rFonts w:ascii="Arial" w:hAnsi="Arial" w:cs="Arial"/>
      <w:b/>
      <w:bCs/>
      <w:kern w:val="32"/>
      <w:sz w:val="28"/>
      <w:szCs w:val="32"/>
      <w:lang w:eastAsia="zh-CN"/>
    </w:rPr>
  </w:style>
  <w:style w:type="paragraph" w:styleId="20">
    <w:name w:val="heading 2"/>
    <w:basedOn w:val="a0"/>
    <w:next w:val="a1"/>
    <w:link w:val="21"/>
    <w:qFormat/>
    <w:rsid w:val="007853D0"/>
    <w:pPr>
      <w:keepNext/>
      <w:spacing w:before="240" w:after="60"/>
      <w:outlineLvl w:val="1"/>
    </w:pPr>
    <w:rPr>
      <w:rFonts w:eastAsia="MS Mincho" w:cs="Arial"/>
      <w:b/>
      <w:bCs/>
      <w:iCs/>
      <w:szCs w:val="28"/>
      <w:lang w:eastAsia="zh-CN"/>
    </w:rPr>
  </w:style>
  <w:style w:type="paragraph" w:styleId="3">
    <w:name w:val="heading 3"/>
    <w:basedOn w:val="a0"/>
    <w:next w:val="a0"/>
    <w:link w:val="30"/>
    <w:qFormat/>
    <w:rsid w:val="007853D0"/>
    <w:pPr>
      <w:keepNext/>
      <w:spacing w:before="240" w:after="60"/>
      <w:outlineLvl w:val="2"/>
    </w:pPr>
    <w:rPr>
      <w:rFonts w:eastAsia="MS Mincho" w:cs="Arial"/>
      <w:b/>
      <w:bCs/>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B87FBC"/>
    <w:pPr>
      <w:keepNext/>
      <w:spacing w:before="240" w:after="60"/>
      <w:outlineLvl w:val="3"/>
    </w:pPr>
    <w:rPr>
      <w:rFonts w:eastAsia="MS Mincho"/>
      <w:b/>
      <w:bCs/>
      <w:sz w:val="28"/>
      <w:szCs w:val="28"/>
    </w:rPr>
  </w:style>
  <w:style w:type="paragraph" w:styleId="5">
    <w:name w:val="heading 5"/>
    <w:basedOn w:val="a0"/>
    <w:next w:val="a0"/>
    <w:link w:val="50"/>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0"/>
    <w:qFormat/>
    <w:rsid w:val="00567BD7"/>
    <w:pPr>
      <w:outlineLvl w:val="5"/>
    </w:pPr>
    <w:rPr>
      <w:rFonts w:eastAsiaTheme="minorEastAsia"/>
    </w:rPr>
  </w:style>
  <w:style w:type="paragraph" w:styleId="7">
    <w:name w:val="heading 7"/>
    <w:basedOn w:val="H6"/>
    <w:next w:val="a0"/>
    <w:link w:val="70"/>
    <w:qFormat/>
    <w:rsid w:val="00567BD7"/>
    <w:pPr>
      <w:outlineLvl w:val="6"/>
    </w:pPr>
    <w:rPr>
      <w:rFonts w:eastAsiaTheme="minorEastAsia"/>
    </w:rPr>
  </w:style>
  <w:style w:type="paragraph" w:styleId="8">
    <w:name w:val="heading 8"/>
    <w:basedOn w:val="1"/>
    <w:next w:val="a0"/>
    <w:link w:val="80"/>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0"/>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1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8"/>
    <w:uiPriority w:val="99"/>
    <w:qFormat/>
    <w:rsid w:val="00B87FBC"/>
    <w:rPr>
      <w:lang w:val="en-GB" w:eastAsia="en-US" w:bidi="ar-SA"/>
    </w:rPr>
  </w:style>
  <w:style w:type="paragraph" w:styleId="2">
    <w:name w:val="List 2"/>
    <w:basedOn w:val="a9"/>
    <w:qFormat/>
    <w:rsid w:val="00B87FBC"/>
    <w:pPr>
      <w:numPr>
        <w:numId w:val="2"/>
      </w:numPr>
      <w:spacing w:before="180"/>
    </w:pPr>
    <w:rPr>
      <w:rFonts w:ascii="Arial" w:hAnsi="Arial"/>
      <w:sz w:val="22"/>
      <w:szCs w:val="20"/>
    </w:rPr>
  </w:style>
  <w:style w:type="paragraph" w:styleId="a9">
    <w:name w:val="List"/>
    <w:basedOn w:val="a0"/>
    <w:qFormat/>
    <w:rsid w:val="00B87FBC"/>
    <w:pPr>
      <w:ind w:left="283" w:hanging="283"/>
    </w:pPr>
  </w:style>
  <w:style w:type="table" w:styleId="aa">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0"/>
    <w:link w:val="ad"/>
    <w:qFormat/>
    <w:rsid w:val="00AF764A"/>
  </w:style>
  <w:style w:type="paragraph" w:styleId="ae">
    <w:name w:val="annotation subject"/>
    <w:basedOn w:val="ac"/>
    <w:next w:val="ac"/>
    <w:semiHidden/>
    <w:qFormat/>
    <w:rsid w:val="00AF764A"/>
    <w:rPr>
      <w:b/>
      <w:bCs/>
    </w:rPr>
  </w:style>
  <w:style w:type="paragraph" w:styleId="af">
    <w:name w:val="Balloon Text"/>
    <w:basedOn w:val="a0"/>
    <w:link w:val="af0"/>
    <w:semiHidden/>
    <w:qFormat/>
    <w:rsid w:val="00AF764A"/>
    <w:rPr>
      <w:sz w:val="18"/>
      <w:szCs w:val="18"/>
    </w:rPr>
  </w:style>
  <w:style w:type="paragraph" w:styleId="af1">
    <w:name w:val="footer"/>
    <w:basedOn w:val="a0"/>
    <w:link w:val="af2"/>
    <w:uiPriority w:val="99"/>
    <w:qFormat/>
    <w:rsid w:val="00C079F7"/>
    <w:pPr>
      <w:tabs>
        <w:tab w:val="center" w:pos="4153"/>
        <w:tab w:val="right" w:pos="8306"/>
      </w:tabs>
      <w:snapToGrid w:val="0"/>
    </w:pPr>
    <w:rPr>
      <w:sz w:val="18"/>
      <w:szCs w:val="18"/>
    </w:rPr>
  </w:style>
  <w:style w:type="paragraph" w:styleId="af3">
    <w:name w:val="Document Map"/>
    <w:basedOn w:val="a0"/>
    <w:link w:val="af4"/>
    <w:qFormat/>
    <w:rsid w:val="00672002"/>
    <w:pPr>
      <w:shd w:val="clear" w:color="auto" w:fill="000080"/>
    </w:pPr>
  </w:style>
  <w:style w:type="character" w:styleId="af5">
    <w:name w:val="page number"/>
    <w:basedOn w:val="a2"/>
    <w:rsid w:val="005925D3"/>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R4_bullets"/>
    <w:basedOn w:val="a0"/>
    <w:link w:val="af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8">
    <w:name w:val="Normal (Web)"/>
    <w:basedOn w:val="a0"/>
    <w:uiPriority w:val="99"/>
    <w:unhideWhenUsed/>
    <w:qFormat/>
    <w:rsid w:val="007A5379"/>
    <w:pPr>
      <w:spacing w:before="100" w:beforeAutospacing="1" w:after="100" w:afterAutospacing="1"/>
    </w:pPr>
    <w:rPr>
      <w:sz w:val="24"/>
      <w:lang w:eastAsia="zh-CN"/>
    </w:rPr>
  </w:style>
  <w:style w:type="character" w:styleId="af9">
    <w:name w:val="Hyperlink"/>
    <w:basedOn w:val="a2"/>
    <w:uiPriority w:val="99"/>
    <w:unhideWhenUsed/>
    <w:qFormat/>
    <w:rsid w:val="003C5ECB"/>
    <w:rPr>
      <w:color w:val="0000FF"/>
      <w:u w:val="single"/>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sid w:val="00615340"/>
    <w:rPr>
      <w:rFonts w:eastAsia="MS Mincho"/>
      <w:szCs w:val="24"/>
      <w:lang w:eastAsia="en-US"/>
    </w:rPr>
  </w:style>
  <w:style w:type="character" w:customStyle="1" w:styleId="af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a">
    <w:name w:val="footnote text"/>
    <w:basedOn w:val="a0"/>
    <w:link w:val="afb"/>
    <w:qFormat/>
    <w:rsid w:val="006B6DDB"/>
    <w:rPr>
      <w:szCs w:val="20"/>
    </w:rPr>
  </w:style>
  <w:style w:type="character" w:customStyle="1" w:styleId="afb">
    <w:name w:val="脚注文本 字符"/>
    <w:basedOn w:val="a2"/>
    <w:link w:val="afa"/>
    <w:rsid w:val="006B6DDB"/>
    <w:rPr>
      <w:rFonts w:eastAsia="Times New Roman"/>
      <w:lang w:eastAsia="en-US"/>
    </w:rPr>
  </w:style>
  <w:style w:type="character" w:styleId="afc">
    <w:name w:val="footnote reference"/>
    <w:basedOn w:val="a2"/>
    <w:qFormat/>
    <w:rsid w:val="006B6DDB"/>
    <w:rPr>
      <w:vertAlign w:val="superscript"/>
    </w:rPr>
  </w:style>
  <w:style w:type="paragraph" w:styleId="afd">
    <w:name w:val="endnote text"/>
    <w:basedOn w:val="a0"/>
    <w:link w:val="afe"/>
    <w:rsid w:val="006B6DDB"/>
    <w:rPr>
      <w:szCs w:val="20"/>
    </w:rPr>
  </w:style>
  <w:style w:type="character" w:customStyle="1" w:styleId="afe">
    <w:name w:val="尾注文本 字符"/>
    <w:basedOn w:val="a2"/>
    <w:link w:val="afd"/>
    <w:rsid w:val="006B6DDB"/>
    <w:rPr>
      <w:rFonts w:eastAsia="Times New Roman"/>
      <w:lang w:eastAsia="en-US"/>
    </w:rPr>
  </w:style>
  <w:style w:type="character" w:styleId="aff">
    <w:name w:val="endnote reference"/>
    <w:basedOn w:val="a2"/>
    <w:rsid w:val="006B6DDB"/>
    <w:rPr>
      <w:vertAlign w:val="superscript"/>
    </w:rPr>
  </w:style>
  <w:style w:type="character" w:customStyle="1" w:styleId="apple-converted-space">
    <w:name w:val="apple-converted-space"/>
    <w:basedOn w:val="a2"/>
    <w:rsid w:val="00ED0DBA"/>
  </w:style>
  <w:style w:type="paragraph" w:styleId="aff0">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9"/>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ad">
    <w:name w:val="批注文字 字符"/>
    <w:link w:val="ac"/>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basedOn w:val="a2"/>
    <w:link w:val="1"/>
    <w:rsid w:val="007853D0"/>
    <w:rPr>
      <w:rFonts w:ascii="Arial" w:eastAsia="Times New Roman" w:hAnsi="Arial" w:cs="Arial"/>
      <w:b/>
      <w:bCs/>
      <w:kern w:val="32"/>
      <w:sz w:val="28"/>
      <w:szCs w:val="32"/>
    </w:rPr>
  </w:style>
  <w:style w:type="character" w:customStyle="1" w:styleId="21">
    <w:name w:val="标题 2 字符"/>
    <w:basedOn w:val="a2"/>
    <w:link w:val="20"/>
    <w:rsid w:val="007853D0"/>
    <w:rPr>
      <w:rFonts w:eastAsia="MS Mincho"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f1">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qFormat/>
    <w:rsid w:val="007853D0"/>
    <w:rPr>
      <w:rFonts w:eastAsia="MS Mincho" w:cs="Arial"/>
      <w:b/>
      <w:bCs/>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0">
    <w:name w:val="批注框文本 字符"/>
    <w:basedOn w:val="a2"/>
    <w:link w:val="af"/>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2">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327537"/>
    <w:rPr>
      <w:rFonts w:eastAsia="MS Mincho"/>
      <w:b/>
      <w:bCs/>
      <w:sz w:val="28"/>
      <w:szCs w:val="28"/>
      <w:lang w:eastAsia="en-US"/>
    </w:rPr>
  </w:style>
  <w:style w:type="character" w:customStyle="1" w:styleId="60">
    <w:name w:val="标题 6 字符"/>
    <w:basedOn w:val="a2"/>
    <w:link w:val="6"/>
    <w:qFormat/>
    <w:rsid w:val="00567BD7"/>
    <w:rPr>
      <w:rFonts w:ascii="Arial" w:eastAsiaTheme="minorEastAsia" w:hAnsi="Arial"/>
      <w:lang w:val="en-GB" w:eastAsia="en-US"/>
    </w:rPr>
  </w:style>
  <w:style w:type="character" w:customStyle="1" w:styleId="70">
    <w:name w:val="标题 7 字符"/>
    <w:basedOn w:val="a2"/>
    <w:link w:val="7"/>
    <w:rsid w:val="00567BD7"/>
    <w:rPr>
      <w:rFonts w:ascii="Arial" w:eastAsiaTheme="minorEastAsia" w:hAnsi="Arial"/>
      <w:lang w:val="en-GB" w:eastAsia="en-US"/>
    </w:rPr>
  </w:style>
  <w:style w:type="character" w:customStyle="1" w:styleId="80">
    <w:name w:val="标题 8 字符"/>
    <w:basedOn w:val="a2"/>
    <w:link w:val="8"/>
    <w:rsid w:val="00567BD7"/>
    <w:rPr>
      <w:rFonts w:ascii="Arial" w:eastAsiaTheme="minorEastAsia" w:hAnsi="Arial"/>
      <w:sz w:val="36"/>
      <w:lang w:val="en-GB" w:eastAsia="en-US"/>
    </w:rPr>
  </w:style>
  <w:style w:type="character" w:customStyle="1" w:styleId="90">
    <w:name w:val="标题 9 字符"/>
    <w:basedOn w:val="a2"/>
    <w:link w:val="9"/>
    <w:rsid w:val="00567BD7"/>
    <w:rPr>
      <w:rFonts w:ascii="Arial" w:eastAsiaTheme="minorEastAsia" w:hAnsi="Arial"/>
      <w:sz w:val="36"/>
      <w:lang w:val="en-GB" w:eastAsia="en-US"/>
    </w:rPr>
  </w:style>
  <w:style w:type="paragraph" w:styleId="TOC7">
    <w:name w:val="toc 7"/>
    <w:basedOn w:val="TOC6"/>
    <w:next w:val="a0"/>
    <w:uiPriority w:val="39"/>
    <w:qFormat/>
    <w:rsid w:val="00567BD7"/>
    <w:pPr>
      <w:ind w:left="2268" w:hanging="2268"/>
    </w:pPr>
  </w:style>
  <w:style w:type="paragraph" w:styleId="TOC6">
    <w:name w:val="toc 6"/>
    <w:basedOn w:val="TOC5"/>
    <w:next w:val="a0"/>
    <w:uiPriority w:val="39"/>
    <w:qFormat/>
    <w:rsid w:val="00567BD7"/>
    <w:pPr>
      <w:ind w:left="1985" w:hanging="1985"/>
    </w:pPr>
  </w:style>
  <w:style w:type="paragraph" w:styleId="TOC5">
    <w:name w:val="toc 5"/>
    <w:basedOn w:val="TOC4"/>
    <w:next w:val="a0"/>
    <w:uiPriority w:val="39"/>
    <w:qFormat/>
    <w:rsid w:val="00567BD7"/>
    <w:pPr>
      <w:ind w:left="1701" w:hanging="1701"/>
    </w:pPr>
  </w:style>
  <w:style w:type="paragraph" w:styleId="TOC4">
    <w:name w:val="toc 4"/>
    <w:basedOn w:val="TOC3"/>
    <w:next w:val="a0"/>
    <w:uiPriority w:val="39"/>
    <w:qFormat/>
    <w:rsid w:val="00567BD7"/>
    <w:pPr>
      <w:ind w:left="1418" w:hanging="1418"/>
    </w:pPr>
  </w:style>
  <w:style w:type="paragraph" w:styleId="TOC3">
    <w:name w:val="toc 3"/>
    <w:basedOn w:val="TOC2"/>
    <w:next w:val="a0"/>
    <w:uiPriority w:val="39"/>
    <w:qFormat/>
    <w:rsid w:val="00567BD7"/>
    <w:pPr>
      <w:ind w:left="1134" w:hanging="1134"/>
    </w:pPr>
  </w:style>
  <w:style w:type="paragraph" w:styleId="TOC2">
    <w:name w:val="toc 2"/>
    <w:basedOn w:val="TOC1"/>
    <w:next w:val="a0"/>
    <w:uiPriority w:val="39"/>
    <w:qFormat/>
    <w:rsid w:val="00567BD7"/>
    <w:pPr>
      <w:keepNext w:val="0"/>
      <w:spacing w:before="0"/>
      <w:ind w:left="851" w:hanging="851"/>
    </w:pPr>
    <w:rPr>
      <w:sz w:val="20"/>
    </w:rPr>
  </w:style>
  <w:style w:type="paragraph" w:styleId="TOC1">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f2"/>
    <w:qFormat/>
    <w:rsid w:val="00567BD7"/>
    <w:pPr>
      <w:ind w:left="851"/>
    </w:pPr>
  </w:style>
  <w:style w:type="paragraph" w:styleId="aff2">
    <w:name w:val="List Number"/>
    <w:basedOn w:val="a9"/>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2"/>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TOC8">
    <w:name w:val="toc 8"/>
    <w:basedOn w:val="TOC1"/>
    <w:next w:val="a0"/>
    <w:uiPriority w:val="39"/>
    <w:qFormat/>
    <w:rsid w:val="00567BD7"/>
    <w:pPr>
      <w:spacing w:before="180"/>
      <w:ind w:left="2693" w:hanging="2693"/>
    </w:pPr>
    <w:rPr>
      <w:b/>
    </w:rPr>
  </w:style>
  <w:style w:type="paragraph" w:styleId="TOC9">
    <w:name w:val="toc 9"/>
    <w:basedOn w:val="TOC8"/>
    <w:next w:val="a0"/>
    <w:uiPriority w:val="39"/>
    <w:qFormat/>
    <w:rsid w:val="00567BD7"/>
    <w:pPr>
      <w:ind w:left="1418" w:hanging="1418"/>
    </w:pPr>
  </w:style>
  <w:style w:type="paragraph" w:styleId="12">
    <w:name w:val="index 1"/>
    <w:basedOn w:val="a0"/>
    <w:next w:val="a0"/>
    <w:qFormat/>
    <w:rsid w:val="00567BD7"/>
    <w:pPr>
      <w:keepLines/>
    </w:pPr>
    <w:rPr>
      <w:rFonts w:eastAsiaTheme="minorEastAsia"/>
      <w:szCs w:val="20"/>
      <w:lang w:val="en-GB"/>
    </w:rPr>
  </w:style>
  <w:style w:type="paragraph" w:styleId="24">
    <w:name w:val="index 2"/>
    <w:basedOn w:val="12"/>
    <w:next w:val="a0"/>
    <w:rsid w:val="00567BD7"/>
    <w:pPr>
      <w:ind w:left="284"/>
    </w:pPr>
  </w:style>
  <w:style w:type="character" w:styleId="aff3">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3">
    <w:name w:val="无列表1"/>
    <w:next w:val="a4"/>
    <w:uiPriority w:val="99"/>
    <w:semiHidden/>
    <w:unhideWhenUsed/>
    <w:rsid w:val="00567BD7"/>
  </w:style>
  <w:style w:type="character" w:customStyle="1" w:styleId="af2">
    <w:name w:val="页脚 字符"/>
    <w:link w:val="af1"/>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af4">
    <w:name w:val="文档结构图 字符"/>
    <w:basedOn w:val="a2"/>
    <w:link w:val="af3"/>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f4">
    <w:name w:val="Emphasis"/>
    <w:uiPriority w:val="20"/>
    <w:qFormat/>
    <w:rsid w:val="00B27153"/>
    <w:rPr>
      <w:i/>
      <w:iCs/>
    </w:rPr>
  </w:style>
  <w:style w:type="character" w:customStyle="1" w:styleId="aff5">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578634">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97795-496B-410E-BFF8-DD8D7C84F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850</Words>
  <Characters>4848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2007-08-28T14:45:00Z</cp:lastPrinted>
  <dcterms:created xsi:type="dcterms:W3CDTF">2022-02-14T06:17:00Z</dcterms:created>
  <dcterms:modified xsi:type="dcterms:W3CDTF">2022-02-14T08:25:00Z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